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05E9" w:rsidRPr="009F05E9" w:rsidRDefault="009F05E9" w:rsidP="009F05E9">
      <w:pPr>
        <w:spacing w:line="259" w:lineRule="auto"/>
        <w:ind w:firstLine="426"/>
        <w:rPr>
          <w:rFonts w:ascii="Calibri" w:eastAsia="Calibri" w:hAnsi="Calibri" w:cs="Times New Roman"/>
          <w:kern w:val="0"/>
          <w:sz w:val="22"/>
          <w:szCs w:val="22"/>
          <w:lang w:val="ru-RU"/>
          <w14:ligatures w14:val="none"/>
        </w:rPr>
      </w:pPr>
      <w:r w:rsidRPr="009F05E9">
        <w:rPr>
          <w:rFonts w:ascii="Antiqua" w:eastAsia="Times New Roman" w:hAnsi="Antiqua" w:cs="Times New Roman"/>
          <w:noProof/>
          <w:kern w:val="0"/>
          <w:sz w:val="20"/>
          <w:szCs w:val="20"/>
          <w:lang w:val="ru-RU" w:eastAsia="ru-RU"/>
          <w14:ligatures w14:val="none"/>
        </w:rPr>
        <w:drawing>
          <wp:anchor distT="0" distB="0" distL="114300" distR="114300" simplePos="0" relativeHeight="251659264" behindDoc="0" locked="1" layoutInCell="1" allowOverlap="1" wp14:anchorId="74C3C47E" wp14:editId="1555FED4">
            <wp:simplePos x="0" y="0"/>
            <wp:positionH relativeFrom="margin">
              <wp:posOffset>2828925</wp:posOffset>
            </wp:positionH>
            <wp:positionV relativeFrom="paragraph">
              <wp:posOffset>247650</wp:posOffset>
            </wp:positionV>
            <wp:extent cx="474980" cy="608330"/>
            <wp:effectExtent l="0" t="0" r="1270" b="1270"/>
            <wp:wrapSquare wrapText="right"/>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4980" cy="6083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F05E9" w:rsidRPr="009F05E9" w:rsidRDefault="009F05E9" w:rsidP="009F05E9">
      <w:pPr>
        <w:spacing w:after="0" w:line="240" w:lineRule="auto"/>
        <w:ind w:left="142"/>
        <w:jc w:val="center"/>
        <w:rPr>
          <w:rFonts w:ascii="Times New Roman" w:eastAsia="Times New Roman" w:hAnsi="Times New Roman" w:cs="Times New Roman"/>
          <w:b/>
          <w:kern w:val="0"/>
          <w:sz w:val="28"/>
          <w:szCs w:val="28"/>
          <w:lang w:eastAsia="ru-RU"/>
          <w14:ligatures w14:val="none"/>
        </w:rPr>
      </w:pPr>
    </w:p>
    <w:p w:rsidR="009F05E9" w:rsidRPr="009F05E9" w:rsidRDefault="009F05E9" w:rsidP="009F05E9">
      <w:pPr>
        <w:spacing w:after="0" w:line="240" w:lineRule="auto"/>
        <w:ind w:left="142"/>
        <w:jc w:val="center"/>
        <w:rPr>
          <w:rFonts w:ascii="Times New Roman" w:eastAsia="Times New Roman" w:hAnsi="Times New Roman" w:cs="Times New Roman"/>
          <w:b/>
          <w:kern w:val="0"/>
          <w:sz w:val="28"/>
          <w:szCs w:val="28"/>
          <w:lang w:eastAsia="ru-RU"/>
          <w14:ligatures w14:val="none"/>
        </w:rPr>
      </w:pPr>
    </w:p>
    <w:p w:rsidR="009F05E9" w:rsidRPr="009F05E9" w:rsidRDefault="009F05E9" w:rsidP="009F05E9">
      <w:pPr>
        <w:spacing w:after="0" w:line="240" w:lineRule="auto"/>
        <w:ind w:left="142"/>
        <w:jc w:val="center"/>
        <w:rPr>
          <w:rFonts w:ascii="Times New Roman" w:eastAsia="Times New Roman" w:hAnsi="Times New Roman" w:cs="Times New Roman"/>
          <w:b/>
          <w:kern w:val="0"/>
          <w:sz w:val="28"/>
          <w:szCs w:val="28"/>
          <w:lang w:eastAsia="ru-RU"/>
          <w14:ligatures w14:val="none"/>
        </w:rPr>
      </w:pPr>
    </w:p>
    <w:p w:rsidR="009F05E9" w:rsidRPr="009F05E9" w:rsidRDefault="009F05E9" w:rsidP="009F05E9">
      <w:pPr>
        <w:spacing w:after="0" w:line="240" w:lineRule="auto"/>
        <w:ind w:left="3540"/>
        <w:rPr>
          <w:rFonts w:ascii="Times New Roman" w:eastAsia="Times New Roman" w:hAnsi="Times New Roman" w:cs="Times New Roman"/>
          <w:kern w:val="0"/>
          <w:lang w:eastAsia="ru-RU"/>
          <w14:ligatures w14:val="none"/>
        </w:rPr>
      </w:pPr>
      <w:r w:rsidRPr="009F05E9">
        <w:rPr>
          <w:rFonts w:ascii="Times New Roman" w:eastAsia="Times New Roman" w:hAnsi="Times New Roman" w:cs="Times New Roman"/>
          <w:b/>
          <w:kern w:val="0"/>
          <w:sz w:val="28"/>
          <w:szCs w:val="28"/>
          <w:lang w:eastAsia="ru-RU"/>
          <w14:ligatures w14:val="none"/>
        </w:rPr>
        <w:t xml:space="preserve">      </w:t>
      </w:r>
    </w:p>
    <w:p w:rsidR="009F05E9" w:rsidRPr="009F05E9" w:rsidRDefault="009F05E9" w:rsidP="009F05E9">
      <w:pPr>
        <w:spacing w:after="0" w:line="240" w:lineRule="auto"/>
        <w:ind w:left="142"/>
        <w:jc w:val="center"/>
        <w:rPr>
          <w:rFonts w:ascii="Times New Roman" w:eastAsia="Times New Roman" w:hAnsi="Times New Roman" w:cs="Times New Roman"/>
          <w:b/>
          <w:kern w:val="0"/>
          <w:sz w:val="28"/>
          <w:szCs w:val="28"/>
          <w:lang w:eastAsia="ru-RU"/>
          <w14:ligatures w14:val="none"/>
        </w:rPr>
      </w:pPr>
      <w:r w:rsidRPr="009F05E9">
        <w:rPr>
          <w:rFonts w:ascii="Times New Roman" w:eastAsia="Times New Roman" w:hAnsi="Times New Roman" w:cs="Times New Roman"/>
          <w:b/>
          <w:kern w:val="0"/>
          <w:sz w:val="28"/>
          <w:szCs w:val="28"/>
          <w:lang w:eastAsia="ru-RU"/>
          <w14:ligatures w14:val="none"/>
        </w:rPr>
        <w:t>ФОНТАНСЬКА СІЛЬСЬКА РАДА</w:t>
      </w:r>
    </w:p>
    <w:p w:rsidR="009F05E9" w:rsidRPr="009F05E9" w:rsidRDefault="009F05E9" w:rsidP="009F05E9">
      <w:pPr>
        <w:spacing w:after="0" w:line="240" w:lineRule="auto"/>
        <w:ind w:left="142"/>
        <w:jc w:val="center"/>
        <w:rPr>
          <w:rFonts w:ascii="Times New Roman" w:eastAsia="Times New Roman" w:hAnsi="Times New Roman" w:cs="Times New Roman"/>
          <w:b/>
          <w:kern w:val="0"/>
          <w:sz w:val="28"/>
          <w:szCs w:val="28"/>
          <w:lang w:eastAsia="ru-RU"/>
          <w14:ligatures w14:val="none"/>
        </w:rPr>
      </w:pPr>
      <w:r w:rsidRPr="009F05E9">
        <w:rPr>
          <w:rFonts w:ascii="Times New Roman" w:eastAsia="Times New Roman" w:hAnsi="Times New Roman" w:cs="Times New Roman"/>
          <w:b/>
          <w:kern w:val="0"/>
          <w:sz w:val="28"/>
          <w:szCs w:val="28"/>
          <w:lang w:eastAsia="ru-RU"/>
          <w14:ligatures w14:val="none"/>
        </w:rPr>
        <w:t>ОДЕСЬКОГО РАЙОНУ ОДЕСЬКОЇ ОБЛАСТІ</w:t>
      </w:r>
    </w:p>
    <w:p w:rsidR="009F05E9" w:rsidRPr="009F05E9" w:rsidRDefault="009F05E9" w:rsidP="009F05E9">
      <w:pPr>
        <w:spacing w:after="0" w:line="240" w:lineRule="auto"/>
        <w:rPr>
          <w:rFonts w:ascii="Times New Roman" w:eastAsia="Times New Roman" w:hAnsi="Times New Roman" w:cs="Times New Roman"/>
          <w:kern w:val="0"/>
          <w:lang w:eastAsia="ru-RU"/>
          <w14:ligatures w14:val="none"/>
        </w:rPr>
      </w:pPr>
    </w:p>
    <w:p w:rsidR="007E7E1F" w:rsidRPr="007E7E1F" w:rsidRDefault="007E7E1F" w:rsidP="007E7E1F">
      <w:pPr>
        <w:spacing w:after="0" w:line="240" w:lineRule="auto"/>
        <w:rPr>
          <w:rFonts w:ascii="Times New Roman" w:eastAsia="Times New Roman" w:hAnsi="Times New Roman" w:cs="Times New Roman"/>
          <w:b/>
          <w:kern w:val="0"/>
          <w:sz w:val="28"/>
          <w:szCs w:val="28"/>
          <w:lang w:eastAsia="ru-RU"/>
          <w14:ligatures w14:val="none"/>
        </w:rPr>
      </w:pPr>
      <w:r>
        <w:rPr>
          <w:rFonts w:ascii="Times New Roman" w:eastAsia="Times New Roman" w:hAnsi="Times New Roman" w:cs="Times New Roman"/>
          <w:b/>
          <w:kern w:val="0"/>
          <w:sz w:val="28"/>
          <w:szCs w:val="28"/>
          <w:lang w:eastAsia="ru-RU"/>
          <w14:ligatures w14:val="none"/>
        </w:rPr>
        <w:t xml:space="preserve">                                                   </w:t>
      </w:r>
      <w:r w:rsidRPr="007E7E1F">
        <w:rPr>
          <w:rFonts w:ascii="Times New Roman" w:eastAsia="Times New Roman" w:hAnsi="Times New Roman" w:cs="Times New Roman"/>
          <w:b/>
          <w:kern w:val="0"/>
          <w:sz w:val="28"/>
          <w:szCs w:val="28"/>
          <w:lang w:eastAsia="ru-RU"/>
          <w14:ligatures w14:val="none"/>
        </w:rPr>
        <w:t xml:space="preserve">Р І Ш Е Н </w:t>
      </w:r>
      <w:proofErr w:type="spellStart"/>
      <w:r w:rsidRPr="007E7E1F">
        <w:rPr>
          <w:rFonts w:ascii="Times New Roman" w:eastAsia="Times New Roman" w:hAnsi="Times New Roman" w:cs="Times New Roman"/>
          <w:b/>
          <w:kern w:val="0"/>
          <w:sz w:val="28"/>
          <w:szCs w:val="28"/>
          <w:lang w:eastAsia="ru-RU"/>
          <w14:ligatures w14:val="none"/>
        </w:rPr>
        <w:t>Н</w:t>
      </w:r>
      <w:proofErr w:type="spellEnd"/>
      <w:r w:rsidRPr="007E7E1F">
        <w:rPr>
          <w:rFonts w:ascii="Times New Roman" w:eastAsia="Times New Roman" w:hAnsi="Times New Roman" w:cs="Times New Roman"/>
          <w:b/>
          <w:kern w:val="0"/>
          <w:sz w:val="28"/>
          <w:szCs w:val="28"/>
          <w:lang w:eastAsia="ru-RU"/>
          <w14:ligatures w14:val="none"/>
        </w:rPr>
        <w:t xml:space="preserve"> Я  С Е С І Ї</w:t>
      </w:r>
    </w:p>
    <w:p w:rsidR="007E7E1F" w:rsidRPr="007E7E1F" w:rsidRDefault="007E7E1F" w:rsidP="007E7E1F">
      <w:pPr>
        <w:spacing w:after="0" w:line="240" w:lineRule="auto"/>
        <w:ind w:left="3969"/>
        <w:rPr>
          <w:rFonts w:ascii="Times New Roman" w:eastAsia="Times New Roman" w:hAnsi="Times New Roman" w:cs="Times New Roman"/>
          <w:b/>
          <w:kern w:val="0"/>
          <w:sz w:val="28"/>
          <w:szCs w:val="28"/>
          <w:lang w:eastAsia="ru-RU"/>
          <w14:ligatures w14:val="none"/>
        </w:rPr>
      </w:pPr>
      <w:r w:rsidRPr="007E7E1F">
        <w:rPr>
          <w:rFonts w:ascii="Times New Roman" w:eastAsia="Times New Roman" w:hAnsi="Times New Roman" w:cs="Times New Roman"/>
          <w:b/>
          <w:kern w:val="0"/>
          <w:sz w:val="28"/>
          <w:szCs w:val="28"/>
          <w:lang w:eastAsia="ru-RU"/>
          <w14:ligatures w14:val="none"/>
        </w:rPr>
        <w:t>VIII СКЛИКАННЯ</w:t>
      </w:r>
    </w:p>
    <w:p w:rsidR="007E7E1F" w:rsidRPr="007E7E1F" w:rsidRDefault="007E7E1F" w:rsidP="007E7E1F">
      <w:pPr>
        <w:spacing w:after="0" w:line="240" w:lineRule="auto"/>
        <w:ind w:left="3969"/>
        <w:rPr>
          <w:rFonts w:ascii="Times New Roman" w:eastAsia="Times New Roman" w:hAnsi="Times New Roman" w:cs="Times New Roman"/>
          <w:kern w:val="0"/>
          <w:lang w:eastAsia="ru-RU"/>
          <w14:ligatures w14:val="none"/>
        </w:rPr>
      </w:pPr>
    </w:p>
    <w:p w:rsidR="007E7E1F" w:rsidRPr="007E7E1F" w:rsidRDefault="007E7E1F" w:rsidP="007E7E1F">
      <w:pPr>
        <w:spacing w:after="0" w:line="240" w:lineRule="auto"/>
        <w:rPr>
          <w:rFonts w:ascii="Times New Roman" w:eastAsia="Times New Roman" w:hAnsi="Times New Roman" w:cs="Times New Roman"/>
          <w:kern w:val="0"/>
          <w:sz w:val="28"/>
          <w:szCs w:val="28"/>
          <w:lang w:eastAsia="ru-RU"/>
          <w14:ligatures w14:val="none"/>
        </w:rPr>
      </w:pPr>
      <w:r w:rsidRPr="007E7E1F">
        <w:rPr>
          <w:rFonts w:ascii="Times New Roman" w:eastAsia="Times New Roman" w:hAnsi="Times New Roman" w:cs="Times New Roman"/>
          <w:kern w:val="0"/>
          <w:sz w:val="28"/>
          <w:szCs w:val="28"/>
          <w:lang w:eastAsia="ru-RU"/>
          <w14:ligatures w14:val="none"/>
        </w:rPr>
        <w:t xml:space="preserve">від 19  січня 2026 року </w:t>
      </w:r>
      <w:r w:rsidRPr="007E7E1F">
        <w:rPr>
          <w:rFonts w:ascii="Times New Roman" w:eastAsia="Times New Roman" w:hAnsi="Times New Roman" w:cs="Times New Roman"/>
          <w:kern w:val="0"/>
          <w:sz w:val="28"/>
          <w:szCs w:val="28"/>
          <w:lang w:eastAsia="ru-RU"/>
          <w14:ligatures w14:val="none"/>
        </w:rPr>
        <w:tab/>
      </w:r>
      <w:r w:rsidRPr="007E7E1F">
        <w:rPr>
          <w:rFonts w:ascii="Times New Roman" w:eastAsia="Times New Roman" w:hAnsi="Times New Roman" w:cs="Times New Roman"/>
          <w:kern w:val="0"/>
          <w:sz w:val="28"/>
          <w:szCs w:val="28"/>
          <w:lang w:eastAsia="ru-RU"/>
          <w14:ligatures w14:val="none"/>
        </w:rPr>
        <w:tab/>
      </w:r>
      <w:r w:rsidRPr="007E7E1F">
        <w:rPr>
          <w:rFonts w:ascii="Times New Roman" w:eastAsia="Times New Roman" w:hAnsi="Times New Roman" w:cs="Times New Roman"/>
          <w:kern w:val="0"/>
          <w:sz w:val="28"/>
          <w:szCs w:val="28"/>
          <w:lang w:eastAsia="ru-RU"/>
          <w14:ligatures w14:val="none"/>
        </w:rPr>
        <w:tab/>
      </w:r>
      <w:r w:rsidRPr="007E7E1F">
        <w:rPr>
          <w:rFonts w:ascii="Times New Roman" w:eastAsia="Times New Roman" w:hAnsi="Times New Roman" w:cs="Times New Roman"/>
          <w:kern w:val="0"/>
          <w:sz w:val="28"/>
          <w:szCs w:val="28"/>
          <w:lang w:eastAsia="ru-RU"/>
          <w14:ligatures w14:val="none"/>
        </w:rPr>
        <w:tab/>
      </w:r>
      <w:r w:rsidRPr="007E7E1F">
        <w:rPr>
          <w:rFonts w:ascii="Times New Roman" w:eastAsia="Times New Roman" w:hAnsi="Times New Roman" w:cs="Times New Roman"/>
          <w:kern w:val="0"/>
          <w:sz w:val="28"/>
          <w:szCs w:val="28"/>
          <w:lang w:eastAsia="ru-RU"/>
          <w14:ligatures w14:val="none"/>
        </w:rPr>
        <w:tab/>
      </w:r>
      <w:r w:rsidRPr="007E7E1F">
        <w:rPr>
          <w:rFonts w:ascii="Times New Roman" w:eastAsia="Times New Roman" w:hAnsi="Times New Roman" w:cs="Times New Roman"/>
          <w:kern w:val="0"/>
          <w:sz w:val="28"/>
          <w:szCs w:val="28"/>
          <w:lang w:eastAsia="ru-RU"/>
          <w14:ligatures w14:val="none"/>
        </w:rPr>
        <w:tab/>
      </w:r>
      <w:r>
        <w:rPr>
          <w:rFonts w:ascii="Times New Roman" w:eastAsia="Times New Roman" w:hAnsi="Times New Roman" w:cs="Times New Roman"/>
          <w:kern w:val="0"/>
          <w:sz w:val="28"/>
          <w:szCs w:val="28"/>
          <w:lang w:eastAsia="ru-RU"/>
          <w14:ligatures w14:val="none"/>
        </w:rPr>
        <w:t xml:space="preserve">                      </w:t>
      </w:r>
      <w:r w:rsidRPr="007E7E1F">
        <w:rPr>
          <w:rFonts w:ascii="Times New Roman" w:eastAsia="Times New Roman" w:hAnsi="Times New Roman" w:cs="Times New Roman"/>
          <w:kern w:val="0"/>
          <w:sz w:val="28"/>
          <w:szCs w:val="28"/>
          <w:lang w:eastAsia="ru-RU"/>
          <w14:ligatures w14:val="none"/>
        </w:rPr>
        <w:t>№ 366</w:t>
      </w:r>
      <w:r w:rsidRPr="007E7E1F">
        <w:rPr>
          <w:rFonts w:ascii="Times New Roman" w:eastAsia="Times New Roman" w:hAnsi="Times New Roman" w:cs="Times New Roman"/>
          <w:kern w:val="0"/>
          <w:sz w:val="28"/>
          <w:szCs w:val="28"/>
          <w:lang w:eastAsia="ru-RU"/>
          <w14:ligatures w14:val="none"/>
        </w:rPr>
        <w:t>4</w:t>
      </w:r>
      <w:r w:rsidRPr="007E7E1F">
        <w:rPr>
          <w:rFonts w:ascii="Times New Roman" w:eastAsia="Times New Roman" w:hAnsi="Times New Roman" w:cs="Times New Roman"/>
          <w:kern w:val="0"/>
          <w:sz w:val="28"/>
          <w:szCs w:val="28"/>
          <w:lang w:eastAsia="ru-RU"/>
          <w14:ligatures w14:val="none"/>
        </w:rPr>
        <w:t xml:space="preserve"> – VIII </w:t>
      </w:r>
    </w:p>
    <w:p w:rsidR="009F05E9" w:rsidRDefault="009F05E9" w:rsidP="007E7E1F">
      <w:pPr>
        <w:spacing w:after="0" w:line="240" w:lineRule="auto"/>
        <w:ind w:left="3969"/>
        <w:rPr>
          <w:rFonts w:ascii="Times New Roman" w:eastAsia="Times New Roman" w:hAnsi="Times New Roman" w:cs="Times New Roman"/>
          <w:b/>
          <w:bCs/>
          <w:kern w:val="0"/>
          <w:lang w:eastAsia="ru-RU"/>
          <w14:ligatures w14:val="none"/>
        </w:rPr>
      </w:pPr>
      <w:r w:rsidRPr="009F05E9">
        <w:rPr>
          <w:rFonts w:ascii="Times New Roman" w:eastAsia="Times New Roman" w:hAnsi="Times New Roman" w:cs="Times New Roman"/>
          <w:kern w:val="0"/>
          <w:lang w:eastAsia="ru-RU"/>
          <w14:ligatures w14:val="none"/>
        </w:rPr>
        <w:t xml:space="preserve">                </w:t>
      </w:r>
    </w:p>
    <w:p w:rsidR="00F90308" w:rsidRPr="00B13DEC" w:rsidRDefault="00F90308" w:rsidP="00F90308">
      <w:pPr>
        <w:jc w:val="both"/>
        <w:rPr>
          <w:rFonts w:ascii="Times New Roman" w:hAnsi="Times New Roman" w:cs="Times New Roman"/>
          <w:b/>
          <w:bCs/>
          <w:sz w:val="28"/>
          <w:szCs w:val="28"/>
        </w:rPr>
      </w:pPr>
      <w:r w:rsidRPr="00B13DEC">
        <w:rPr>
          <w:rFonts w:ascii="Times New Roman" w:hAnsi="Times New Roman" w:cs="Times New Roman"/>
          <w:b/>
          <w:bCs/>
          <w:sz w:val="28"/>
          <w:szCs w:val="28"/>
        </w:rPr>
        <w:t xml:space="preserve">Про затвердження Положення про Центр надання адміністративних </w:t>
      </w:r>
      <w:r>
        <w:rPr>
          <w:rFonts w:ascii="Times New Roman" w:hAnsi="Times New Roman" w:cs="Times New Roman"/>
          <w:b/>
          <w:bCs/>
          <w:sz w:val="28"/>
          <w:szCs w:val="28"/>
        </w:rPr>
        <w:t xml:space="preserve">  </w:t>
      </w:r>
      <w:r w:rsidRPr="00B13DEC">
        <w:rPr>
          <w:rFonts w:ascii="Times New Roman" w:hAnsi="Times New Roman" w:cs="Times New Roman"/>
          <w:b/>
          <w:bCs/>
          <w:sz w:val="28"/>
          <w:szCs w:val="28"/>
        </w:rPr>
        <w:t>послуг Фонтанської сільської ради у новій редакції</w:t>
      </w:r>
    </w:p>
    <w:p w:rsidR="002B2412" w:rsidRPr="002B2412" w:rsidRDefault="00F90308" w:rsidP="002B2412">
      <w:pPr>
        <w:jc w:val="both"/>
        <w:rPr>
          <w:rFonts w:ascii="Times New Roman" w:hAnsi="Times New Roman"/>
          <w:sz w:val="28"/>
          <w:szCs w:val="28"/>
        </w:rPr>
      </w:pPr>
      <w:r w:rsidRPr="002B2412">
        <w:rPr>
          <w:rFonts w:ascii="Times New Roman" w:hAnsi="Times New Roman" w:cs="Times New Roman"/>
          <w:sz w:val="28"/>
          <w:szCs w:val="28"/>
        </w:rPr>
        <w:t>Відповідно до статей 25, 26, 54-1 Закону України «Про місцеве самоврядування в Україні», Закону України «Про адміністративні послуги», постанови Кабінету Міністрів України від 20.02.2013 №118 «Про затвердження Примірного положення про центр надання адміністративних послуг», з метою вдосконалення організації надання адміністративних послуг, підвищення їх доступності та якості для мешканців Фонтанської територіальної громади, у зв’язку з необхідністю актуалізації нормативних документів,</w:t>
      </w:r>
      <w:r w:rsidR="002B2412" w:rsidRPr="002B2412">
        <w:rPr>
          <w:rFonts w:ascii="Times New Roman" w:eastAsia="Times New Roman" w:hAnsi="Times New Roman" w:cs="Times New Roman"/>
          <w:kern w:val="0"/>
          <w:sz w:val="28"/>
          <w:szCs w:val="28"/>
          <w14:ligatures w14:val="none"/>
        </w:rPr>
        <w:t xml:space="preserve"> </w:t>
      </w:r>
      <w:r w:rsidR="002B2412" w:rsidRPr="002B2412">
        <w:rPr>
          <w:rFonts w:ascii="Times New Roman" w:hAnsi="Times New Roman"/>
          <w:sz w:val="28"/>
          <w:szCs w:val="28"/>
        </w:rPr>
        <w:t>Фонтанська сільська  рада Одеського району Одеської області,-</w:t>
      </w:r>
    </w:p>
    <w:p w:rsidR="00F90308" w:rsidRPr="002B2412" w:rsidRDefault="00F90308" w:rsidP="002B2412">
      <w:pPr>
        <w:ind w:firstLine="567"/>
        <w:jc w:val="both"/>
        <w:rPr>
          <w:rFonts w:ascii="Times New Roman" w:hAnsi="Times New Roman" w:cs="Times New Roman"/>
          <w:sz w:val="28"/>
          <w:szCs w:val="28"/>
        </w:rPr>
      </w:pPr>
    </w:p>
    <w:p w:rsidR="00F90308" w:rsidRPr="002B2412" w:rsidRDefault="00F90308" w:rsidP="002B2412">
      <w:pPr>
        <w:jc w:val="center"/>
        <w:rPr>
          <w:rFonts w:ascii="Times New Roman" w:hAnsi="Times New Roman" w:cs="Times New Roman"/>
          <w:b/>
          <w:bCs/>
          <w:sz w:val="28"/>
          <w:szCs w:val="28"/>
        </w:rPr>
      </w:pPr>
      <w:r w:rsidRPr="002B2412">
        <w:rPr>
          <w:rFonts w:ascii="Times New Roman" w:hAnsi="Times New Roman" w:cs="Times New Roman"/>
          <w:b/>
          <w:bCs/>
          <w:sz w:val="28"/>
          <w:szCs w:val="28"/>
        </w:rPr>
        <w:t>ВИРІШИЛА:</w:t>
      </w:r>
    </w:p>
    <w:p w:rsidR="00F90308" w:rsidRPr="002B2412" w:rsidRDefault="00F90308" w:rsidP="00F90308">
      <w:pPr>
        <w:numPr>
          <w:ilvl w:val="0"/>
          <w:numId w:val="1"/>
        </w:numPr>
        <w:jc w:val="both"/>
        <w:rPr>
          <w:rFonts w:ascii="Times New Roman" w:hAnsi="Times New Roman" w:cs="Times New Roman"/>
          <w:sz w:val="28"/>
          <w:szCs w:val="28"/>
        </w:rPr>
      </w:pPr>
      <w:r w:rsidRPr="002B2412">
        <w:rPr>
          <w:rFonts w:ascii="Times New Roman" w:hAnsi="Times New Roman" w:cs="Times New Roman"/>
          <w:sz w:val="28"/>
          <w:szCs w:val="28"/>
        </w:rPr>
        <w:t>Затвердити Положення про Центр надання адміністративних послуг Фонтанської сільської ради у новій редакції (додаток 1).</w:t>
      </w:r>
    </w:p>
    <w:p w:rsidR="00F90308" w:rsidRPr="002B2412" w:rsidRDefault="00F90308" w:rsidP="00F90308">
      <w:pPr>
        <w:numPr>
          <w:ilvl w:val="0"/>
          <w:numId w:val="1"/>
        </w:numPr>
        <w:jc w:val="both"/>
        <w:rPr>
          <w:rFonts w:ascii="Times New Roman" w:hAnsi="Times New Roman" w:cs="Times New Roman"/>
          <w:sz w:val="28"/>
          <w:szCs w:val="28"/>
        </w:rPr>
      </w:pPr>
      <w:r w:rsidRPr="002B2412">
        <w:rPr>
          <w:rFonts w:ascii="Times New Roman" w:hAnsi="Times New Roman" w:cs="Times New Roman"/>
          <w:sz w:val="28"/>
          <w:szCs w:val="28"/>
        </w:rPr>
        <w:t>Визнати таким, що втратило чинність, рішення 9 сесії Фонтанської сільської ради VIII скликання №114 від 22.03.2021 року «Про затвердження Положення про Центр надання адміністративних послуг Фонтанської сільської ради»</w:t>
      </w:r>
    </w:p>
    <w:p w:rsidR="00F90308" w:rsidRPr="002B2412" w:rsidRDefault="00F90308" w:rsidP="00F90308">
      <w:pPr>
        <w:widowControl w:val="0"/>
        <w:numPr>
          <w:ilvl w:val="0"/>
          <w:numId w:val="1"/>
        </w:numPr>
        <w:spacing w:after="0" w:line="240" w:lineRule="auto"/>
        <w:jc w:val="both"/>
        <w:rPr>
          <w:rFonts w:ascii="Times New Roman" w:eastAsia="Times New Roman" w:hAnsi="Times New Roman" w:cs="Times New Roman"/>
          <w:sz w:val="28"/>
          <w:szCs w:val="28"/>
        </w:rPr>
      </w:pPr>
      <w:r w:rsidRPr="002B2412">
        <w:rPr>
          <w:rFonts w:ascii="Times New Roman" w:eastAsia="Times New Roman" w:hAnsi="Times New Roman" w:cs="Times New Roman"/>
          <w:sz w:val="28"/>
          <w:szCs w:val="28"/>
          <w:highlight w:val="white"/>
        </w:rPr>
        <w:t xml:space="preserve">Контроль за виконанням цього рішення покласти </w:t>
      </w:r>
      <w:r w:rsidRPr="002B2412">
        <w:rPr>
          <w:rFonts w:ascii="Times New Roman" w:eastAsia="Times New Roman" w:hAnsi="Times New Roman" w:cs="Times New Roman"/>
          <w:sz w:val="28"/>
          <w:szCs w:val="28"/>
        </w:rPr>
        <w:t>на постійну комісію з питань прав людини, законності, депутатської діяльності, етики та регламенту (Шуйська Т.М.).</w:t>
      </w:r>
    </w:p>
    <w:p w:rsidR="00F90308" w:rsidRPr="002B2412" w:rsidRDefault="00F90308" w:rsidP="00F90308">
      <w:pPr>
        <w:jc w:val="both"/>
        <w:rPr>
          <w:sz w:val="28"/>
          <w:szCs w:val="28"/>
        </w:rPr>
      </w:pPr>
    </w:p>
    <w:p w:rsidR="00F90308" w:rsidRPr="007E7E1F" w:rsidRDefault="007E7E1F" w:rsidP="007E7E1F">
      <w:pPr>
        <w:tabs>
          <w:tab w:val="left" w:pos="1380"/>
        </w:tabs>
        <w:jc w:val="both"/>
        <w:rPr>
          <w:rFonts w:ascii="Times New Roman" w:hAnsi="Times New Roman" w:cs="Times New Roman"/>
          <w:b/>
          <w:sz w:val="28"/>
          <w:szCs w:val="28"/>
        </w:rPr>
      </w:pPr>
      <w:r>
        <w:t xml:space="preserve">        </w:t>
      </w:r>
      <w:proofErr w:type="spellStart"/>
      <w:r w:rsidRPr="007E7E1F">
        <w:rPr>
          <w:rFonts w:ascii="Times New Roman" w:hAnsi="Times New Roman" w:cs="Times New Roman"/>
          <w:b/>
          <w:sz w:val="28"/>
          <w:szCs w:val="28"/>
        </w:rPr>
        <w:t>В.о.сільського</w:t>
      </w:r>
      <w:proofErr w:type="spellEnd"/>
      <w:r w:rsidRPr="007E7E1F">
        <w:rPr>
          <w:rFonts w:ascii="Times New Roman" w:hAnsi="Times New Roman" w:cs="Times New Roman"/>
          <w:b/>
          <w:sz w:val="28"/>
          <w:szCs w:val="28"/>
        </w:rPr>
        <w:t xml:space="preserve"> голови                                      Андрій СЕРЕБРІЙ</w:t>
      </w:r>
    </w:p>
    <w:p w:rsidR="00F90308" w:rsidRDefault="00F90308" w:rsidP="00F90308">
      <w:pPr>
        <w:spacing w:line="276" w:lineRule="auto"/>
        <w:rPr>
          <w:rFonts w:ascii="Times New Roman" w:hAnsi="Times New Roman" w:cs="Times New Roman"/>
          <w:b/>
          <w:noProof/>
          <w:color w:val="000000" w:themeColor="text1"/>
          <w:sz w:val="28"/>
          <w:szCs w:val="28"/>
          <w:lang w:eastAsia="ru-RU"/>
        </w:rPr>
      </w:pPr>
    </w:p>
    <w:p w:rsidR="00F90308" w:rsidRPr="00192EF8" w:rsidRDefault="00F90308" w:rsidP="00F90308">
      <w:pPr>
        <w:spacing w:line="276" w:lineRule="auto"/>
        <w:rPr>
          <w:rFonts w:ascii="Times New Roman" w:hAnsi="Times New Roman"/>
          <w:b/>
          <w:noProof/>
          <w:color w:val="000000" w:themeColor="text1"/>
          <w:sz w:val="28"/>
          <w:szCs w:val="28"/>
        </w:rPr>
      </w:pPr>
    </w:p>
    <w:p w:rsidR="00F90308" w:rsidRPr="002B2412" w:rsidRDefault="00F90308" w:rsidP="00F90308">
      <w:pPr>
        <w:jc w:val="both"/>
        <w:rPr>
          <w:rFonts w:ascii="Times New Roman" w:hAnsi="Times New Roman" w:cs="Times New Roman"/>
          <w:b/>
          <w:sz w:val="28"/>
          <w:szCs w:val="28"/>
        </w:rPr>
      </w:pPr>
      <w:r w:rsidRPr="002B2412">
        <w:rPr>
          <w:rFonts w:ascii="Times New Roman" w:hAnsi="Times New Roman" w:cs="Times New Roman"/>
          <w:b/>
          <w:sz w:val="28"/>
          <w:szCs w:val="28"/>
        </w:rPr>
        <w:t>ПОГОДЖЕНО:</w:t>
      </w:r>
    </w:p>
    <w:p w:rsidR="00F90308" w:rsidRPr="002B2412" w:rsidRDefault="00F90308" w:rsidP="00F90308">
      <w:pPr>
        <w:jc w:val="both"/>
        <w:rPr>
          <w:rFonts w:ascii="Times New Roman" w:hAnsi="Times New Roman" w:cs="Times New Roman"/>
          <w:sz w:val="28"/>
          <w:szCs w:val="28"/>
        </w:rPr>
      </w:pPr>
      <w:r w:rsidRPr="002B2412">
        <w:rPr>
          <w:rFonts w:ascii="Times New Roman" w:hAnsi="Times New Roman" w:cs="Times New Roman"/>
          <w:sz w:val="28"/>
          <w:szCs w:val="28"/>
        </w:rPr>
        <w:t xml:space="preserve">Перший заступник сільського голови                       </w:t>
      </w:r>
      <w:r w:rsidR="002B2412">
        <w:rPr>
          <w:rFonts w:ascii="Times New Roman" w:hAnsi="Times New Roman" w:cs="Times New Roman"/>
          <w:sz w:val="28"/>
          <w:szCs w:val="28"/>
        </w:rPr>
        <w:t xml:space="preserve">                     </w:t>
      </w:r>
      <w:r w:rsidR="007E7E1F">
        <w:rPr>
          <w:rFonts w:ascii="Times New Roman" w:hAnsi="Times New Roman" w:cs="Times New Roman"/>
          <w:sz w:val="28"/>
          <w:szCs w:val="28"/>
        </w:rPr>
        <w:t xml:space="preserve"> </w:t>
      </w:r>
      <w:r w:rsidRPr="002B2412">
        <w:rPr>
          <w:rFonts w:ascii="Times New Roman" w:hAnsi="Times New Roman" w:cs="Times New Roman"/>
          <w:sz w:val="28"/>
          <w:szCs w:val="28"/>
        </w:rPr>
        <w:t>Роман ОРІШИЧ</w:t>
      </w:r>
    </w:p>
    <w:p w:rsidR="00F90308" w:rsidRPr="002B2412" w:rsidRDefault="00F90308" w:rsidP="00F90308">
      <w:pPr>
        <w:jc w:val="both"/>
        <w:rPr>
          <w:rFonts w:ascii="Times New Roman" w:hAnsi="Times New Roman" w:cs="Times New Roman"/>
          <w:sz w:val="28"/>
          <w:szCs w:val="28"/>
        </w:rPr>
      </w:pPr>
    </w:p>
    <w:p w:rsidR="00F90308" w:rsidRPr="002B2412" w:rsidRDefault="00F90308" w:rsidP="00F90308">
      <w:pPr>
        <w:jc w:val="both"/>
        <w:rPr>
          <w:rFonts w:ascii="Times New Roman" w:hAnsi="Times New Roman" w:cs="Times New Roman"/>
          <w:sz w:val="28"/>
          <w:szCs w:val="28"/>
        </w:rPr>
      </w:pPr>
      <w:r w:rsidRPr="002B2412">
        <w:rPr>
          <w:rFonts w:ascii="Times New Roman" w:hAnsi="Times New Roman" w:cs="Times New Roman"/>
          <w:sz w:val="28"/>
          <w:szCs w:val="28"/>
        </w:rPr>
        <w:t xml:space="preserve">Заступник сільського голови               </w:t>
      </w:r>
      <w:r w:rsidR="007E7E1F">
        <w:rPr>
          <w:rFonts w:ascii="Times New Roman" w:hAnsi="Times New Roman" w:cs="Times New Roman"/>
          <w:sz w:val="28"/>
          <w:szCs w:val="28"/>
        </w:rPr>
        <w:t xml:space="preserve">                     </w:t>
      </w:r>
      <w:r w:rsidRPr="002B2412">
        <w:rPr>
          <w:rFonts w:ascii="Times New Roman" w:hAnsi="Times New Roman" w:cs="Times New Roman"/>
          <w:sz w:val="28"/>
          <w:szCs w:val="28"/>
        </w:rPr>
        <w:t xml:space="preserve">Володимир КРИВОШЕЄНКО </w:t>
      </w:r>
    </w:p>
    <w:p w:rsidR="00F90308" w:rsidRPr="002B2412" w:rsidRDefault="00F90308" w:rsidP="00F90308">
      <w:pPr>
        <w:jc w:val="both"/>
        <w:rPr>
          <w:rFonts w:ascii="Times New Roman" w:hAnsi="Times New Roman" w:cs="Times New Roman"/>
          <w:sz w:val="28"/>
          <w:szCs w:val="28"/>
        </w:rPr>
      </w:pPr>
      <w:r w:rsidRPr="002B2412">
        <w:rPr>
          <w:rFonts w:ascii="Times New Roman" w:hAnsi="Times New Roman" w:cs="Times New Roman"/>
          <w:sz w:val="28"/>
          <w:szCs w:val="28"/>
        </w:rPr>
        <w:tab/>
      </w:r>
    </w:p>
    <w:p w:rsidR="00F90308" w:rsidRPr="002B2412" w:rsidRDefault="00F90308" w:rsidP="00F90308">
      <w:pPr>
        <w:jc w:val="both"/>
        <w:rPr>
          <w:rFonts w:ascii="Times New Roman" w:hAnsi="Times New Roman" w:cs="Times New Roman"/>
          <w:sz w:val="28"/>
          <w:szCs w:val="28"/>
        </w:rPr>
      </w:pPr>
      <w:r w:rsidRPr="002B2412">
        <w:rPr>
          <w:rFonts w:ascii="Times New Roman" w:hAnsi="Times New Roman" w:cs="Times New Roman"/>
          <w:sz w:val="28"/>
          <w:szCs w:val="28"/>
        </w:rPr>
        <w:t xml:space="preserve">Керуючий справами </w:t>
      </w:r>
    </w:p>
    <w:p w:rsidR="00F90308" w:rsidRPr="002B2412" w:rsidRDefault="00F90308" w:rsidP="00F90308">
      <w:pPr>
        <w:jc w:val="both"/>
        <w:rPr>
          <w:rFonts w:ascii="Times New Roman" w:hAnsi="Times New Roman" w:cs="Times New Roman"/>
          <w:sz w:val="28"/>
          <w:szCs w:val="28"/>
        </w:rPr>
      </w:pPr>
      <w:r w:rsidRPr="002B2412">
        <w:rPr>
          <w:rFonts w:ascii="Times New Roman" w:hAnsi="Times New Roman" w:cs="Times New Roman"/>
          <w:sz w:val="28"/>
          <w:szCs w:val="28"/>
        </w:rPr>
        <w:t xml:space="preserve">виконавчого комітету                                      </w:t>
      </w:r>
      <w:r w:rsidR="007E7E1F">
        <w:rPr>
          <w:rFonts w:ascii="Times New Roman" w:hAnsi="Times New Roman" w:cs="Times New Roman"/>
          <w:sz w:val="28"/>
          <w:szCs w:val="28"/>
        </w:rPr>
        <w:t xml:space="preserve">                          </w:t>
      </w:r>
      <w:r w:rsidRPr="002B2412">
        <w:rPr>
          <w:rFonts w:ascii="Times New Roman" w:hAnsi="Times New Roman" w:cs="Times New Roman"/>
          <w:sz w:val="28"/>
          <w:szCs w:val="28"/>
        </w:rPr>
        <w:t xml:space="preserve">Олександр ЩЕРБИЧ </w:t>
      </w:r>
    </w:p>
    <w:p w:rsidR="00F90308" w:rsidRPr="002B2412" w:rsidRDefault="00F90308" w:rsidP="00F90308">
      <w:pPr>
        <w:jc w:val="both"/>
        <w:rPr>
          <w:rFonts w:ascii="Times New Roman" w:hAnsi="Times New Roman" w:cs="Times New Roman"/>
          <w:sz w:val="28"/>
          <w:szCs w:val="28"/>
        </w:rPr>
      </w:pPr>
    </w:p>
    <w:p w:rsidR="00F90308" w:rsidRPr="002B2412" w:rsidRDefault="00F90308" w:rsidP="00F90308">
      <w:pPr>
        <w:jc w:val="both"/>
        <w:rPr>
          <w:rFonts w:ascii="Times New Roman" w:hAnsi="Times New Roman" w:cs="Times New Roman"/>
          <w:sz w:val="28"/>
          <w:szCs w:val="28"/>
        </w:rPr>
      </w:pPr>
    </w:p>
    <w:p w:rsidR="00F90308" w:rsidRPr="002B2412" w:rsidRDefault="00F90308" w:rsidP="00F90308">
      <w:pPr>
        <w:jc w:val="both"/>
        <w:rPr>
          <w:rFonts w:ascii="Times New Roman" w:hAnsi="Times New Roman" w:cs="Times New Roman"/>
          <w:sz w:val="28"/>
          <w:szCs w:val="28"/>
        </w:rPr>
      </w:pPr>
    </w:p>
    <w:p w:rsidR="009F05E9" w:rsidRPr="002B2412" w:rsidRDefault="009F05E9" w:rsidP="00F90308">
      <w:pPr>
        <w:jc w:val="both"/>
        <w:rPr>
          <w:rFonts w:ascii="Times New Roman" w:hAnsi="Times New Roman" w:cs="Times New Roman"/>
          <w:sz w:val="28"/>
          <w:szCs w:val="28"/>
        </w:rPr>
      </w:pPr>
    </w:p>
    <w:p w:rsidR="009F05E9" w:rsidRPr="002B2412" w:rsidRDefault="009F05E9" w:rsidP="00F90308">
      <w:pPr>
        <w:jc w:val="both"/>
        <w:rPr>
          <w:rFonts w:ascii="Times New Roman" w:hAnsi="Times New Roman" w:cs="Times New Roman"/>
          <w:sz w:val="28"/>
          <w:szCs w:val="28"/>
        </w:rPr>
      </w:pPr>
    </w:p>
    <w:p w:rsidR="00F90308" w:rsidRPr="002B2412" w:rsidRDefault="00F90308" w:rsidP="00F90308">
      <w:pPr>
        <w:jc w:val="both"/>
        <w:rPr>
          <w:rFonts w:ascii="Times New Roman" w:hAnsi="Times New Roman" w:cs="Times New Roman"/>
          <w:sz w:val="28"/>
          <w:szCs w:val="28"/>
        </w:rPr>
      </w:pPr>
      <w:r w:rsidRPr="002B2412">
        <w:rPr>
          <w:rFonts w:ascii="Times New Roman" w:hAnsi="Times New Roman" w:cs="Times New Roman"/>
          <w:sz w:val="28"/>
          <w:szCs w:val="28"/>
        </w:rPr>
        <w:t xml:space="preserve">                                                                           </w:t>
      </w:r>
    </w:p>
    <w:p w:rsidR="00F90308" w:rsidRDefault="00F90308" w:rsidP="00F90308">
      <w:pPr>
        <w:jc w:val="both"/>
        <w:rPr>
          <w:rFonts w:ascii="Times New Roman" w:hAnsi="Times New Roman" w:cs="Times New Roman"/>
          <w:sz w:val="28"/>
          <w:szCs w:val="28"/>
        </w:rPr>
      </w:pPr>
      <w:r w:rsidRPr="002B2412">
        <w:rPr>
          <w:rFonts w:ascii="Times New Roman" w:hAnsi="Times New Roman" w:cs="Times New Roman"/>
          <w:sz w:val="28"/>
          <w:szCs w:val="28"/>
        </w:rPr>
        <w:t xml:space="preserve">                </w:t>
      </w:r>
    </w:p>
    <w:p w:rsidR="002B2412" w:rsidRDefault="002B2412" w:rsidP="00F90308">
      <w:pPr>
        <w:jc w:val="both"/>
        <w:rPr>
          <w:rFonts w:ascii="Times New Roman" w:hAnsi="Times New Roman" w:cs="Times New Roman"/>
          <w:sz w:val="28"/>
          <w:szCs w:val="28"/>
        </w:rPr>
      </w:pPr>
    </w:p>
    <w:p w:rsidR="002B2412" w:rsidRDefault="002B2412" w:rsidP="00F90308">
      <w:pPr>
        <w:jc w:val="both"/>
        <w:rPr>
          <w:rFonts w:ascii="Times New Roman" w:hAnsi="Times New Roman" w:cs="Times New Roman"/>
          <w:sz w:val="28"/>
          <w:szCs w:val="28"/>
        </w:rPr>
      </w:pPr>
    </w:p>
    <w:p w:rsidR="002B2412" w:rsidRDefault="002B2412" w:rsidP="00F90308">
      <w:pPr>
        <w:jc w:val="both"/>
        <w:rPr>
          <w:rFonts w:ascii="Times New Roman" w:hAnsi="Times New Roman" w:cs="Times New Roman"/>
          <w:sz w:val="28"/>
          <w:szCs w:val="28"/>
        </w:rPr>
      </w:pPr>
    </w:p>
    <w:p w:rsidR="002B2412" w:rsidRDefault="002B2412" w:rsidP="00F90308">
      <w:pPr>
        <w:jc w:val="both"/>
        <w:rPr>
          <w:rFonts w:ascii="Times New Roman" w:hAnsi="Times New Roman" w:cs="Times New Roman"/>
          <w:sz w:val="28"/>
          <w:szCs w:val="28"/>
        </w:rPr>
      </w:pPr>
    </w:p>
    <w:p w:rsidR="002B2412" w:rsidRPr="002B2412" w:rsidRDefault="002B2412" w:rsidP="00F90308">
      <w:pPr>
        <w:jc w:val="both"/>
        <w:rPr>
          <w:rFonts w:ascii="Times New Roman" w:hAnsi="Times New Roman" w:cs="Times New Roman"/>
          <w:sz w:val="28"/>
          <w:szCs w:val="28"/>
        </w:rPr>
      </w:pPr>
    </w:p>
    <w:p w:rsidR="007E7E1F" w:rsidRDefault="007E7E1F" w:rsidP="00F90308">
      <w:pPr>
        <w:jc w:val="both"/>
        <w:rPr>
          <w:rFonts w:ascii="Times New Roman" w:hAnsi="Times New Roman" w:cs="Times New Roman"/>
          <w:sz w:val="28"/>
          <w:szCs w:val="28"/>
        </w:rPr>
      </w:pPr>
    </w:p>
    <w:p w:rsidR="007E7E1F" w:rsidRDefault="007E7E1F" w:rsidP="00F90308">
      <w:pPr>
        <w:jc w:val="both"/>
        <w:rPr>
          <w:rFonts w:ascii="Times New Roman" w:hAnsi="Times New Roman" w:cs="Times New Roman"/>
          <w:sz w:val="28"/>
          <w:szCs w:val="28"/>
        </w:rPr>
      </w:pPr>
    </w:p>
    <w:p w:rsidR="007E7E1F" w:rsidRDefault="007E7E1F" w:rsidP="00F90308">
      <w:pPr>
        <w:jc w:val="both"/>
        <w:rPr>
          <w:rFonts w:ascii="Times New Roman" w:hAnsi="Times New Roman" w:cs="Times New Roman"/>
          <w:sz w:val="28"/>
          <w:szCs w:val="28"/>
        </w:rPr>
      </w:pPr>
    </w:p>
    <w:p w:rsidR="007E7E1F" w:rsidRDefault="007E7E1F" w:rsidP="00F90308">
      <w:pPr>
        <w:jc w:val="both"/>
        <w:rPr>
          <w:rFonts w:ascii="Times New Roman" w:hAnsi="Times New Roman" w:cs="Times New Roman"/>
          <w:sz w:val="28"/>
          <w:szCs w:val="28"/>
        </w:rPr>
      </w:pPr>
    </w:p>
    <w:p w:rsidR="007E7E1F" w:rsidRDefault="007E7E1F" w:rsidP="00F90308">
      <w:pPr>
        <w:jc w:val="both"/>
        <w:rPr>
          <w:rFonts w:ascii="Times New Roman" w:hAnsi="Times New Roman" w:cs="Times New Roman"/>
          <w:sz w:val="28"/>
          <w:szCs w:val="28"/>
        </w:rPr>
      </w:pPr>
    </w:p>
    <w:p w:rsidR="00F90308" w:rsidRPr="002B2412" w:rsidRDefault="00F90308" w:rsidP="00F90308">
      <w:pPr>
        <w:jc w:val="both"/>
        <w:rPr>
          <w:rFonts w:ascii="Times New Roman" w:hAnsi="Times New Roman" w:cs="Times New Roman"/>
          <w:sz w:val="28"/>
          <w:szCs w:val="28"/>
        </w:rPr>
      </w:pPr>
      <w:r w:rsidRPr="002B2412">
        <w:rPr>
          <w:rFonts w:ascii="Times New Roman" w:hAnsi="Times New Roman" w:cs="Times New Roman"/>
          <w:sz w:val="28"/>
          <w:szCs w:val="28"/>
        </w:rPr>
        <w:t xml:space="preserve">Виконавець: </w:t>
      </w:r>
      <w:r w:rsidR="009F05E9" w:rsidRPr="002B2412">
        <w:rPr>
          <w:rFonts w:ascii="Times New Roman" w:hAnsi="Times New Roman" w:cs="Times New Roman"/>
          <w:sz w:val="28"/>
          <w:szCs w:val="28"/>
        </w:rPr>
        <w:t>Олена КАМЕНСЬКА</w:t>
      </w:r>
      <w:r w:rsidRPr="002B2412">
        <w:rPr>
          <w:rFonts w:ascii="Times New Roman" w:hAnsi="Times New Roman" w:cs="Times New Roman"/>
          <w:sz w:val="28"/>
          <w:szCs w:val="28"/>
        </w:rPr>
        <w:t xml:space="preserve">                             _____________(підпис, дата)        </w:t>
      </w:r>
    </w:p>
    <w:p w:rsidR="002B2412" w:rsidRPr="007E7E1F" w:rsidRDefault="00F90308" w:rsidP="007E7E1F">
      <w:pPr>
        <w:jc w:val="both"/>
        <w:rPr>
          <w:rFonts w:ascii="Times New Roman" w:hAnsi="Times New Roman" w:cs="Times New Roman"/>
          <w:sz w:val="28"/>
          <w:szCs w:val="28"/>
        </w:rPr>
      </w:pPr>
      <w:r w:rsidRPr="002B2412">
        <w:rPr>
          <w:rFonts w:ascii="Times New Roman" w:hAnsi="Times New Roman" w:cs="Times New Roman"/>
          <w:sz w:val="28"/>
          <w:szCs w:val="28"/>
        </w:rPr>
        <w:t xml:space="preserve">Підрозділ:   </w:t>
      </w:r>
      <w:r w:rsidR="009F05E9" w:rsidRPr="002B2412">
        <w:rPr>
          <w:rFonts w:ascii="Times New Roman" w:hAnsi="Times New Roman" w:cs="Times New Roman"/>
          <w:sz w:val="28"/>
          <w:szCs w:val="28"/>
        </w:rPr>
        <w:t>ЦНАП</w:t>
      </w:r>
      <w:r w:rsidRPr="002B2412">
        <w:rPr>
          <w:rFonts w:ascii="Times New Roman" w:hAnsi="Times New Roman" w:cs="Times New Roman"/>
          <w:sz w:val="28"/>
          <w:szCs w:val="28"/>
        </w:rPr>
        <w:t xml:space="preserve">                                                       </w:t>
      </w:r>
      <w:r w:rsidR="007E7E1F">
        <w:rPr>
          <w:rFonts w:ascii="Times New Roman" w:hAnsi="Times New Roman" w:cs="Times New Roman"/>
          <w:sz w:val="28"/>
          <w:szCs w:val="28"/>
        </w:rPr>
        <w:t xml:space="preserve">                             </w:t>
      </w:r>
    </w:p>
    <w:p w:rsidR="002B2412" w:rsidRDefault="002B2412" w:rsidP="002B2412">
      <w:pPr>
        <w:spacing w:after="0" w:line="276" w:lineRule="auto"/>
        <w:jc w:val="right"/>
        <w:rPr>
          <w:rFonts w:ascii="Times New Roman" w:eastAsia="Times New Roman" w:hAnsi="Times New Roman" w:cs="Times New Roman"/>
          <w:color w:val="000000"/>
        </w:rPr>
      </w:pPr>
    </w:p>
    <w:p w:rsidR="007E7E1F" w:rsidRDefault="00F90308" w:rsidP="002B2412">
      <w:pPr>
        <w:spacing w:after="0" w:line="276"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Додаток</w:t>
      </w:r>
      <w:r w:rsidR="002B241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до рішення </w:t>
      </w:r>
    </w:p>
    <w:p w:rsidR="00F90308" w:rsidRDefault="00F90308" w:rsidP="002B2412">
      <w:pPr>
        <w:spacing w:after="0" w:line="276" w:lineRule="auto"/>
        <w:jc w:val="right"/>
        <w:rPr>
          <w:rFonts w:ascii="Times New Roman" w:eastAsia="Times New Roman" w:hAnsi="Times New Roman" w:cs="Times New Roman"/>
          <w:color w:val="000000"/>
        </w:rPr>
      </w:pPr>
      <w:bookmarkStart w:id="0" w:name="_GoBack"/>
      <w:bookmarkEnd w:id="0"/>
      <w:proofErr w:type="spellStart"/>
      <w:r>
        <w:rPr>
          <w:rFonts w:ascii="Times New Roman" w:eastAsia="Times New Roman" w:hAnsi="Times New Roman" w:cs="Times New Roman"/>
          <w:color w:val="000000"/>
        </w:rPr>
        <w:t>Фонтанської</w:t>
      </w:r>
      <w:proofErr w:type="spellEnd"/>
      <w:r>
        <w:rPr>
          <w:rFonts w:ascii="Times New Roman" w:eastAsia="Times New Roman" w:hAnsi="Times New Roman" w:cs="Times New Roman"/>
          <w:color w:val="000000"/>
        </w:rPr>
        <w:t xml:space="preserve"> сільської ради</w:t>
      </w:r>
    </w:p>
    <w:p w:rsidR="00F90308" w:rsidRDefault="00F90308" w:rsidP="00F90308">
      <w:pPr>
        <w:spacing w:after="0" w:line="276"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 xml:space="preserve"> від </w:t>
      </w:r>
      <w:r w:rsidR="007E7E1F">
        <w:rPr>
          <w:rFonts w:ascii="Times New Roman" w:eastAsia="Times New Roman" w:hAnsi="Times New Roman" w:cs="Times New Roman"/>
          <w:color w:val="000000"/>
        </w:rPr>
        <w:t>19.01.2025</w:t>
      </w:r>
      <w:r>
        <w:rPr>
          <w:rFonts w:ascii="Times New Roman" w:eastAsia="Times New Roman" w:hAnsi="Times New Roman" w:cs="Times New Roman"/>
          <w:color w:val="000000"/>
        </w:rPr>
        <w:t xml:space="preserve">  року № </w:t>
      </w:r>
      <w:r w:rsidR="007E7E1F">
        <w:rPr>
          <w:rFonts w:ascii="Times New Roman" w:eastAsia="Times New Roman" w:hAnsi="Times New Roman" w:cs="Times New Roman"/>
          <w:color w:val="000000"/>
        </w:rPr>
        <w:t>3664-УІІІ</w:t>
      </w:r>
    </w:p>
    <w:p w:rsidR="002B2412" w:rsidRDefault="002B2412" w:rsidP="00F90308">
      <w:pPr>
        <w:spacing w:after="0" w:line="240" w:lineRule="auto"/>
        <w:ind w:right="23"/>
        <w:jc w:val="center"/>
        <w:rPr>
          <w:rFonts w:ascii="Times New Roman" w:eastAsia="Times New Roman" w:hAnsi="Times New Roman" w:cs="Times New Roman"/>
          <w:b/>
          <w:bCs/>
          <w:color w:val="000000"/>
          <w:sz w:val="28"/>
          <w:szCs w:val="28"/>
        </w:rPr>
      </w:pPr>
    </w:p>
    <w:p w:rsidR="002B2412" w:rsidRDefault="002B2412" w:rsidP="00F90308">
      <w:pPr>
        <w:spacing w:after="0" w:line="240" w:lineRule="auto"/>
        <w:ind w:right="23"/>
        <w:jc w:val="center"/>
        <w:rPr>
          <w:rFonts w:ascii="Times New Roman" w:eastAsia="Times New Roman" w:hAnsi="Times New Roman" w:cs="Times New Roman"/>
          <w:b/>
          <w:bCs/>
          <w:color w:val="000000"/>
          <w:sz w:val="28"/>
          <w:szCs w:val="28"/>
        </w:rPr>
      </w:pPr>
    </w:p>
    <w:p w:rsidR="00F90308" w:rsidRDefault="00F90308" w:rsidP="00F90308">
      <w:pPr>
        <w:spacing w:after="0" w:line="240" w:lineRule="auto"/>
        <w:ind w:right="23"/>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ПОЛОЖЕННЯ</w:t>
      </w:r>
    </w:p>
    <w:p w:rsidR="00F90308" w:rsidRDefault="00F90308" w:rsidP="00F90308">
      <w:pPr>
        <w:spacing w:after="0" w:line="240" w:lineRule="auto"/>
        <w:ind w:right="23"/>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Про Центр надання адміністративних послуг виконавчого органу Фонтанської сільської ради Одеського району Одеської області</w:t>
      </w:r>
    </w:p>
    <w:p w:rsidR="00F90308" w:rsidRDefault="00F90308" w:rsidP="00F90308">
      <w:pPr>
        <w:spacing w:after="0" w:line="240" w:lineRule="auto"/>
        <w:ind w:right="23"/>
        <w:jc w:val="center"/>
        <w:rPr>
          <w:rFonts w:ascii="Times New Roman" w:eastAsia="Times New Roman" w:hAnsi="Times New Roman" w:cs="Times New Roman"/>
          <w:b/>
          <w:bCs/>
          <w:color w:val="000000"/>
          <w:sz w:val="28"/>
          <w:szCs w:val="28"/>
        </w:rPr>
      </w:pPr>
    </w:p>
    <w:p w:rsidR="00F90308" w:rsidRDefault="00F90308" w:rsidP="00F90308">
      <w:pPr>
        <w:spacing w:after="0" w:line="276"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1. ЗАГАЛЬНІ ПОЛОЖЕННЯ</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bookmarkStart w:id="1" w:name="_dh2yv7g9noa7" w:colFirst="0" w:colLast="0"/>
      <w:bookmarkEnd w:id="1"/>
      <w:r>
        <w:rPr>
          <w:rFonts w:ascii="Times New Roman" w:eastAsia="Times New Roman" w:hAnsi="Times New Roman" w:cs="Times New Roman"/>
          <w:color w:val="000000"/>
          <w:sz w:val="28"/>
          <w:szCs w:val="28"/>
        </w:rPr>
        <w:t xml:space="preserve">1.1. Центр надання адміністративних послуг виконавчого органу Фонтанської сільської ради Одеського району Одеської області (далі – ЦНАП) є структурним підрозділом виконавчого органу Фонтанської сільської ради Одеського району Одеської області, нею утворюється, їй підконтрольний і підзвітний, а також підпорядкований виконавчому комітету </w:t>
      </w:r>
      <w:proofErr w:type="spellStart"/>
      <w:r>
        <w:rPr>
          <w:rFonts w:ascii="Times New Roman" w:eastAsia="Times New Roman" w:hAnsi="Times New Roman" w:cs="Times New Roman"/>
          <w:color w:val="000000"/>
          <w:sz w:val="28"/>
          <w:szCs w:val="28"/>
        </w:rPr>
        <w:t>сілської</w:t>
      </w:r>
      <w:proofErr w:type="spellEnd"/>
      <w:r>
        <w:rPr>
          <w:rFonts w:ascii="Times New Roman" w:eastAsia="Times New Roman" w:hAnsi="Times New Roman" w:cs="Times New Roman"/>
          <w:color w:val="000000"/>
          <w:sz w:val="28"/>
          <w:szCs w:val="28"/>
        </w:rPr>
        <w:t xml:space="preserve"> ради, сільському голові, першому заступнику сільського голови згідно розподілу </w:t>
      </w:r>
      <w:proofErr w:type="spellStart"/>
      <w:r>
        <w:rPr>
          <w:rFonts w:ascii="Times New Roman" w:eastAsia="Times New Roman" w:hAnsi="Times New Roman" w:cs="Times New Roman"/>
          <w:color w:val="000000"/>
          <w:sz w:val="28"/>
          <w:szCs w:val="28"/>
        </w:rPr>
        <w:t>обовʼязків</w:t>
      </w:r>
      <w:proofErr w:type="spellEnd"/>
      <w:r>
        <w:rPr>
          <w:rFonts w:ascii="Times New Roman" w:eastAsia="Times New Roman" w:hAnsi="Times New Roman" w:cs="Times New Roman"/>
          <w:color w:val="000000"/>
          <w:sz w:val="28"/>
          <w:szCs w:val="28"/>
        </w:rPr>
        <w:t>.</w:t>
      </w:r>
    </w:p>
    <w:p w:rsidR="00F90308" w:rsidRDefault="00F90308" w:rsidP="00F90308">
      <w:pPr>
        <w:spacing w:after="0"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1.2. З питань делегованих повноважень, передбачених статтею </w:t>
      </w:r>
      <w:r>
        <w:rPr>
          <w:rFonts w:ascii="Times New Roman" w:eastAsia="Times New Roman" w:hAnsi="Times New Roman" w:cs="Times New Roman"/>
          <w:b/>
          <w:bCs/>
          <w:color w:val="000000"/>
          <w:sz w:val="28"/>
          <w:szCs w:val="28"/>
          <w:highlight w:val="white"/>
        </w:rPr>
        <w:t>37</w:t>
      </w:r>
      <w:r>
        <w:rPr>
          <w:rFonts w:ascii="Times New Roman" w:eastAsia="Times New Roman" w:hAnsi="Times New Roman" w:cs="Times New Roman"/>
          <w:b/>
          <w:bCs/>
          <w:color w:val="000000"/>
          <w:sz w:val="28"/>
          <w:szCs w:val="28"/>
          <w:vertAlign w:val="superscript"/>
        </w:rPr>
        <w:t xml:space="preserve">-1 </w:t>
      </w:r>
      <w:r>
        <w:rPr>
          <w:rFonts w:ascii="Times New Roman" w:eastAsia="Times New Roman" w:hAnsi="Times New Roman" w:cs="Times New Roman"/>
          <w:color w:val="000000"/>
          <w:sz w:val="28"/>
          <w:szCs w:val="28"/>
        </w:rPr>
        <w:t>Закону України «Про місцеве самоврядування в Україні», Центр підконтрольний відповідним органам виконавчої влади.</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 Центр утворюється з метою забезпечення надання адміністративних послуг.</w:t>
      </w:r>
    </w:p>
    <w:p w:rsidR="00F90308" w:rsidRDefault="00F90308" w:rsidP="00F90308">
      <w:pPr>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 Центр утворюється без статусу юридичної особи.</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 Центр у своїй діяльності керується Конституцією та законами України, актами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наказами Міністерства цифрової трансформації України, наказами Міністерства юстиції України, рішеннями і розпорядженнями сільської ради і її виконавчого комітету, сільського голови, а також цим Положенням та Регламентом про Центр.</w:t>
      </w:r>
    </w:p>
    <w:p w:rsidR="00F90308" w:rsidRDefault="00F90308" w:rsidP="00F90308">
      <w:pPr>
        <w:spacing w:after="0"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 Центр утримується за рахунок коштів місцевого бюджету та інших джерел, не заборонених чинним законодавством.</w:t>
      </w:r>
    </w:p>
    <w:p w:rsidR="00F90308" w:rsidRDefault="00F90308" w:rsidP="00F90308">
      <w:pPr>
        <w:spacing w:after="0"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1.7. Особи (начальник, заступники, державні реєстратори та адміністратори), що працюють в Центрі, є посадовими особами місцевого самоврядування, відповідно до цього Положення мають посадові повноваження щодо здійснення організаційно – розпорядчих та консультативно-дорадчих функцій і отримують заробітну плату за рахунок місцевого бюджету.</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1.8. Центр має структуру. Адміністратори Центру працюють як в основному офісі, так і в </w:t>
      </w:r>
      <w:proofErr w:type="spellStart"/>
      <w:r>
        <w:rPr>
          <w:rFonts w:ascii="Times New Roman" w:eastAsia="Times New Roman" w:hAnsi="Times New Roman" w:cs="Times New Roman"/>
          <w:color w:val="000000"/>
          <w:sz w:val="28"/>
          <w:szCs w:val="28"/>
        </w:rPr>
        <w:t>старостинських</w:t>
      </w:r>
      <w:proofErr w:type="spellEnd"/>
      <w:r>
        <w:rPr>
          <w:rFonts w:ascii="Times New Roman" w:eastAsia="Times New Roman" w:hAnsi="Times New Roman" w:cs="Times New Roman"/>
          <w:color w:val="000000"/>
          <w:sz w:val="28"/>
          <w:szCs w:val="28"/>
        </w:rPr>
        <w:t xml:space="preserve"> округах (віддалені робочі місця) -(далі-ВРМ).</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highlight w:val="white"/>
        </w:rPr>
        <w:t xml:space="preserve">1.8.1. З метою забезпечення зручних та доступних умов для отримання послуг суб’єктами звернень у межах сільської територіальної громади за рішенням сільської ради утворені віддалені робочі місця адміністраторів ЦНАП, в яких забезпечується надання адміністративних послуг відповідно до затвердженого переліку. Такі </w:t>
      </w:r>
      <w:r>
        <w:rPr>
          <w:rFonts w:ascii="Times New Roman" w:eastAsia="Times New Roman" w:hAnsi="Times New Roman" w:cs="Times New Roman"/>
          <w:color w:val="000000"/>
          <w:sz w:val="28"/>
          <w:szCs w:val="28"/>
        </w:rPr>
        <w:t xml:space="preserve">ВРМ </w:t>
      </w:r>
      <w:r>
        <w:rPr>
          <w:rFonts w:ascii="Times New Roman" w:eastAsia="Times New Roman" w:hAnsi="Times New Roman" w:cs="Times New Roman"/>
          <w:color w:val="000000"/>
          <w:sz w:val="28"/>
          <w:szCs w:val="28"/>
          <w:highlight w:val="white"/>
        </w:rPr>
        <w:t xml:space="preserve">створені у трьох населених пунктах громади: </w:t>
      </w:r>
      <w:proofErr w:type="spellStart"/>
      <w:r>
        <w:rPr>
          <w:rFonts w:ascii="Times New Roman" w:eastAsia="Times New Roman" w:hAnsi="Times New Roman" w:cs="Times New Roman"/>
          <w:color w:val="000000"/>
          <w:sz w:val="28"/>
          <w:szCs w:val="28"/>
          <w:highlight w:val="white"/>
        </w:rPr>
        <w:t>Фонтанка</w:t>
      </w:r>
      <w:proofErr w:type="spellEnd"/>
      <w:r>
        <w:rPr>
          <w:rFonts w:ascii="Times New Roman" w:eastAsia="Times New Roman" w:hAnsi="Times New Roman" w:cs="Times New Roman"/>
          <w:color w:val="000000"/>
          <w:sz w:val="28"/>
          <w:szCs w:val="28"/>
          <w:highlight w:val="white"/>
        </w:rPr>
        <w:t xml:space="preserve">, Нова </w:t>
      </w:r>
      <w:proofErr w:type="spellStart"/>
      <w:r>
        <w:rPr>
          <w:rFonts w:ascii="Times New Roman" w:eastAsia="Times New Roman" w:hAnsi="Times New Roman" w:cs="Times New Roman"/>
          <w:color w:val="000000"/>
          <w:sz w:val="28"/>
          <w:szCs w:val="28"/>
          <w:highlight w:val="white"/>
        </w:rPr>
        <w:t>Дофінівка</w:t>
      </w:r>
      <w:proofErr w:type="spellEnd"/>
      <w:r>
        <w:rPr>
          <w:rFonts w:ascii="Times New Roman" w:eastAsia="Times New Roman" w:hAnsi="Times New Roman" w:cs="Times New Roman"/>
          <w:color w:val="000000"/>
          <w:sz w:val="28"/>
          <w:szCs w:val="28"/>
          <w:highlight w:val="white"/>
        </w:rPr>
        <w:t xml:space="preserve"> та Олександрівка.</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highlight w:val="white"/>
        </w:rPr>
        <w:t>1.8.2. З метою забезпечення єдиного підходу обслуговування ветеранів війни та осіб на яких поширюється чинність Закону України «Про статус ветеранів війни, гарантії їх соціального захисту» в основному офісі Центру надання адміністративних послуг виокремлюється робоче місце адміністратора для обслуговування ветеранів війни та членів сімей ветеранів, які проживають (перебувають) на території Фонтанської сільської територіальної громади.</w:t>
      </w:r>
    </w:p>
    <w:p w:rsidR="00F90308" w:rsidRDefault="00F90308" w:rsidP="00F90308">
      <w:pPr>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1.9. Центр має власний бланк, печатки адміністраторів та інші штампи.</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1.10. Місцезнаходження основного офісу Центру: </w:t>
      </w:r>
    </w:p>
    <w:p w:rsidR="00F90308" w:rsidRDefault="00F90308" w:rsidP="00F90308">
      <w:pPr>
        <w:shd w:val="clear" w:color="auto" w:fill="FFFFFF"/>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67571, Одеська область , Одеський район, село </w:t>
      </w:r>
      <w:proofErr w:type="spellStart"/>
      <w:r>
        <w:rPr>
          <w:rFonts w:ascii="Times New Roman" w:eastAsia="Times New Roman" w:hAnsi="Times New Roman" w:cs="Times New Roman"/>
          <w:color w:val="000000"/>
          <w:sz w:val="28"/>
          <w:szCs w:val="28"/>
        </w:rPr>
        <w:t>Крижанівка</w:t>
      </w:r>
      <w:proofErr w:type="spellEnd"/>
      <w:r>
        <w:rPr>
          <w:rFonts w:ascii="Times New Roman" w:eastAsia="Times New Roman" w:hAnsi="Times New Roman" w:cs="Times New Roman"/>
          <w:color w:val="000000"/>
          <w:sz w:val="28"/>
          <w:szCs w:val="28"/>
        </w:rPr>
        <w:t>, вул. Ветеранів 5.</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Місцезнаходження віддалених робочих місць:</w:t>
      </w:r>
    </w:p>
    <w:p w:rsidR="00F90308" w:rsidRDefault="00F90308" w:rsidP="00F90308">
      <w:pPr>
        <w:shd w:val="clear" w:color="auto" w:fill="FFFFFF"/>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67571 с. Фонтанка , вул. Степна , буд. 4;</w:t>
      </w:r>
    </w:p>
    <w:p w:rsidR="00F90308" w:rsidRDefault="00F90308" w:rsidP="00F90308">
      <w:pPr>
        <w:shd w:val="clear" w:color="auto" w:fill="FFFFFF"/>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67513 с. Олександрівка, вул. Центральна, буд.3</w:t>
      </w:r>
    </w:p>
    <w:p w:rsidR="00F90308" w:rsidRDefault="00F90308" w:rsidP="00F90308">
      <w:pPr>
        <w:shd w:val="clear" w:color="auto" w:fill="FFFFFF"/>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67572 с. Н. </w:t>
      </w:r>
      <w:proofErr w:type="spellStart"/>
      <w:r>
        <w:rPr>
          <w:rFonts w:ascii="Times New Roman" w:eastAsia="Times New Roman" w:hAnsi="Times New Roman" w:cs="Times New Roman"/>
          <w:color w:val="000000"/>
          <w:sz w:val="28"/>
          <w:szCs w:val="28"/>
        </w:rPr>
        <w:t>Дофінівка</w:t>
      </w:r>
      <w:proofErr w:type="spellEnd"/>
      <w:r>
        <w:rPr>
          <w:rFonts w:ascii="Times New Roman" w:eastAsia="Times New Roman" w:hAnsi="Times New Roman" w:cs="Times New Roman"/>
          <w:color w:val="000000"/>
          <w:sz w:val="28"/>
          <w:szCs w:val="28"/>
        </w:rPr>
        <w:t xml:space="preserve"> вул. Центральна, 54 а</w:t>
      </w:r>
    </w:p>
    <w:p w:rsidR="00F90308" w:rsidRDefault="00F90308" w:rsidP="00F90308">
      <w:pPr>
        <w:shd w:val="clear" w:color="auto" w:fill="FFFFFF"/>
        <w:spacing w:after="0" w:line="276" w:lineRule="auto"/>
        <w:jc w:val="both"/>
        <w:rPr>
          <w:rFonts w:ascii="Times New Roman" w:eastAsia="Times New Roman" w:hAnsi="Times New Roman" w:cs="Times New Roman"/>
          <w:color w:val="000000"/>
          <w:sz w:val="28"/>
          <w:szCs w:val="28"/>
        </w:rPr>
      </w:pPr>
    </w:p>
    <w:p w:rsidR="00F90308" w:rsidRDefault="00F90308" w:rsidP="00F90308">
      <w:pPr>
        <w:spacing w:line="276"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 ЗАВДАННЯ ТА ПОВНОВАЖЕННЯ ЦЕНТРУ</w:t>
      </w:r>
    </w:p>
    <w:p w:rsidR="00F90308" w:rsidRDefault="00F90308" w:rsidP="00F90308">
      <w:pP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2.1. Завданнями Центру є: </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2.1.1. Організація надання адміністративних послуг у найкоротший строк та за мінімальної кількості відвідувань </w:t>
      </w:r>
      <w:proofErr w:type="spellStart"/>
      <w:r>
        <w:rPr>
          <w:rFonts w:ascii="Times New Roman" w:eastAsia="Times New Roman" w:hAnsi="Times New Roman" w:cs="Times New Roman"/>
          <w:color w:val="000000"/>
          <w:sz w:val="28"/>
          <w:szCs w:val="28"/>
        </w:rPr>
        <w:t>субʼєктів</w:t>
      </w:r>
      <w:proofErr w:type="spellEnd"/>
      <w:r>
        <w:rPr>
          <w:rFonts w:ascii="Times New Roman" w:eastAsia="Times New Roman" w:hAnsi="Times New Roman" w:cs="Times New Roman"/>
          <w:color w:val="000000"/>
          <w:sz w:val="28"/>
          <w:szCs w:val="28"/>
        </w:rPr>
        <w:t xml:space="preserve"> звернень, у тому числі для надання документів дозвільного характеру у сфері господарської діяльності.</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2.1.2 Спрощення процедури отримання адміністративних послуг та поліпшення якості їх надання , у тому числі й документів дозвільного характеру у сфері господарської діяльності.</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highlight w:val="white"/>
        </w:rPr>
        <w:t>2.1.3. Проведення моніторингу якості надання адміністративних послуг відповідно до </w:t>
      </w:r>
      <w:hyperlink r:id="rId7" w:anchor="n347">
        <w:r>
          <w:rPr>
            <w:rFonts w:ascii="Times New Roman" w:eastAsia="Times New Roman" w:hAnsi="Times New Roman" w:cs="Times New Roman"/>
            <w:color w:val="000000"/>
            <w:sz w:val="28"/>
            <w:szCs w:val="28"/>
            <w:highlight w:val="white"/>
            <w:u w:val="single"/>
          </w:rPr>
          <w:t>частини четвертої</w:t>
        </w:r>
      </w:hyperlink>
      <w:r>
        <w:rPr>
          <w:rFonts w:ascii="Times New Roman" w:eastAsia="Times New Roman" w:hAnsi="Times New Roman" w:cs="Times New Roman"/>
          <w:color w:val="000000"/>
          <w:sz w:val="28"/>
          <w:szCs w:val="28"/>
          <w:highlight w:val="white"/>
        </w:rPr>
        <w:t> статті 7 Закону України “Про адміністративні послуги”, визначення та вжиття заходів до підвищення рівня якості їх надання, оприлюднення інформації про результати моніторингу та вжиті заходи.</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2.1.4. Забезпечення інформування </w:t>
      </w:r>
      <w:proofErr w:type="spellStart"/>
      <w:r>
        <w:rPr>
          <w:rFonts w:ascii="Times New Roman" w:eastAsia="Times New Roman" w:hAnsi="Times New Roman" w:cs="Times New Roman"/>
          <w:color w:val="000000"/>
          <w:sz w:val="28"/>
          <w:szCs w:val="28"/>
        </w:rPr>
        <w:t>субʼєктів</w:t>
      </w:r>
      <w:proofErr w:type="spellEnd"/>
      <w:r>
        <w:rPr>
          <w:rFonts w:ascii="Times New Roman" w:eastAsia="Times New Roman" w:hAnsi="Times New Roman" w:cs="Times New Roman"/>
          <w:color w:val="000000"/>
          <w:sz w:val="28"/>
          <w:szCs w:val="28"/>
        </w:rPr>
        <w:t xml:space="preserve"> звернень про вимоги та порядок надання адміністративних послуг та документів дозвільного характеру, що надаються через адміністратора.</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highlight w:val="white"/>
        </w:rPr>
        <w:lastRenderedPageBreak/>
        <w:t>2.1.5. Забезпечення процесу автоматизації прийому документів та надання адміністративних послуг шляхом використання інформаційних систем та систем електронного документообігу.</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2.2. Центром забезпечується надання адміністративних послуг через адміністратора шляхом його взаємодії і з </w:t>
      </w:r>
      <w:proofErr w:type="spellStart"/>
      <w:r>
        <w:rPr>
          <w:rFonts w:ascii="Times New Roman" w:eastAsia="Times New Roman" w:hAnsi="Times New Roman" w:cs="Times New Roman"/>
          <w:color w:val="000000"/>
          <w:sz w:val="28"/>
          <w:szCs w:val="28"/>
        </w:rPr>
        <w:t>субʼєктами</w:t>
      </w:r>
      <w:proofErr w:type="spellEnd"/>
      <w:r>
        <w:rPr>
          <w:rFonts w:ascii="Times New Roman" w:eastAsia="Times New Roman" w:hAnsi="Times New Roman" w:cs="Times New Roman"/>
          <w:color w:val="000000"/>
          <w:sz w:val="28"/>
          <w:szCs w:val="28"/>
        </w:rPr>
        <w:t xml:space="preserve"> надання адміністративних послуг, у тому числі забезпечується надання документів дозвільного характеру у сфері господарської діяльності.</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2.2.1. Переліки адміністративних послуг, які надаються через Центр, затверджуються </w:t>
      </w:r>
      <w:proofErr w:type="spellStart"/>
      <w:r>
        <w:rPr>
          <w:rFonts w:ascii="Times New Roman" w:eastAsia="Times New Roman" w:hAnsi="Times New Roman" w:cs="Times New Roman"/>
          <w:color w:val="000000"/>
          <w:sz w:val="28"/>
          <w:szCs w:val="28"/>
        </w:rPr>
        <w:t>Фонтанською</w:t>
      </w:r>
      <w:proofErr w:type="spellEnd"/>
      <w:r>
        <w:rPr>
          <w:rFonts w:ascii="Times New Roman" w:eastAsia="Times New Roman" w:hAnsi="Times New Roman" w:cs="Times New Roman"/>
          <w:color w:val="000000"/>
          <w:sz w:val="28"/>
          <w:szCs w:val="28"/>
        </w:rPr>
        <w:t xml:space="preserve"> сільською радою та включають адміністративні послуги, перелік яких затверджується Кабінетом Міністрів України.</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2.2.2. Перелік документів дозвільного характеру визначено Законом України «Про перелік документів дозвільного характеру у сфері господарської діяльності».</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2.2.3 </w:t>
      </w:r>
      <w:proofErr w:type="spellStart"/>
      <w:r>
        <w:rPr>
          <w:rFonts w:ascii="Times New Roman" w:eastAsia="Times New Roman" w:hAnsi="Times New Roman" w:cs="Times New Roman"/>
          <w:color w:val="000000"/>
          <w:sz w:val="28"/>
          <w:szCs w:val="28"/>
        </w:rPr>
        <w:t>Субʼєкт</w:t>
      </w:r>
      <w:proofErr w:type="spellEnd"/>
      <w:r>
        <w:rPr>
          <w:rFonts w:ascii="Times New Roman" w:eastAsia="Times New Roman" w:hAnsi="Times New Roman" w:cs="Times New Roman"/>
          <w:color w:val="000000"/>
          <w:sz w:val="28"/>
          <w:szCs w:val="28"/>
        </w:rPr>
        <w:t xml:space="preserve"> звернення для отримання адміністративної послуги та документів дозвільного характеру в Центрі звертається до адміністратора - посадової особи Фонтанської сільської ради, яка організовує надання адміністративних послуг та документів дозвільного характеру.</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highlight w:val="white"/>
        </w:rPr>
        <w:t>2.2.4. Посадові особи суб’єктів надання адміністративних послуг зобов’язані дотримуватися вимог щодо часу прийому та інших вимог до організації роботи у центрі, встановлених органом, що прийняв рішення про утворення центру.</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2.3. У Центрі за рішенням Фонтанської сільської ради також може здійснюватися:</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2.3.1.  прийняття звітів, декларацій та скарг;</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2.3.2. надання консультацій;</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2.3.3. прийняття та видача документів, не </w:t>
      </w:r>
      <w:proofErr w:type="spellStart"/>
      <w:r>
        <w:rPr>
          <w:rFonts w:ascii="Times New Roman" w:eastAsia="Times New Roman" w:hAnsi="Times New Roman" w:cs="Times New Roman"/>
          <w:color w:val="000000"/>
          <w:sz w:val="28"/>
          <w:szCs w:val="28"/>
        </w:rPr>
        <w:t>повʼязаних</w:t>
      </w:r>
      <w:proofErr w:type="spellEnd"/>
      <w:r>
        <w:rPr>
          <w:rFonts w:ascii="Times New Roman" w:eastAsia="Times New Roman" w:hAnsi="Times New Roman" w:cs="Times New Roman"/>
          <w:color w:val="000000"/>
          <w:sz w:val="28"/>
          <w:szCs w:val="28"/>
        </w:rPr>
        <w:t xml:space="preserve"> з наданням адміністративних послуг;</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 У приміщенні, де розміщується Центр, можуть надаватися супутні послуги (виготовлення копій документів, ламінування, фотографування, продаж канцелярських товарів, надання банківських послуг тощо ).</w:t>
      </w:r>
    </w:p>
    <w:p w:rsidR="00F90308" w:rsidRDefault="00F90308" w:rsidP="00F90308">
      <w:pPr>
        <w:shd w:val="clear" w:color="auto" w:fill="FFFFFF"/>
        <w:spacing w:after="0" w:line="276" w:lineRule="auto"/>
        <w:ind w:firstLine="4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Добір суб’єктів господарювання для надання супутніх послуг здійснюється органом, що утворив центр, на конкурсній основі за критеріями забезпечення мінімізації матеріальних витрат та витрат часу суб’єкта звернення, а також з урахуванням вимог законодавства у сфері оренди державного та комунального майна.</w:t>
      </w:r>
    </w:p>
    <w:p w:rsidR="00F90308" w:rsidRDefault="00F90308" w:rsidP="00F90308">
      <w:pPr>
        <w:shd w:val="clear" w:color="auto" w:fill="FFFFFF"/>
        <w:spacing w:after="0" w:line="276" w:lineRule="auto"/>
        <w:ind w:firstLine="4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Забороняється відносити до супутніх послуг надання консультацій та інформації, пов’язаних з наданням адміністративних послуг, продаж бланків заяв та інших документів, необхідних для звернення щодо надання </w:t>
      </w:r>
      <w:r>
        <w:rPr>
          <w:rFonts w:ascii="Times New Roman" w:eastAsia="Times New Roman" w:hAnsi="Times New Roman" w:cs="Times New Roman"/>
          <w:color w:val="000000"/>
          <w:sz w:val="28"/>
          <w:szCs w:val="28"/>
        </w:rPr>
        <w:lastRenderedPageBreak/>
        <w:t>адміністративних послуг, а також надання допомоги в їх заповненні, формуванні пакета документів.</w:t>
      </w:r>
    </w:p>
    <w:p w:rsidR="00F90308" w:rsidRDefault="00F90308" w:rsidP="00F90308">
      <w:pPr>
        <w:shd w:val="clear" w:color="auto" w:fill="FFFFFF"/>
        <w:spacing w:after="0" w:line="276" w:lineRule="auto"/>
        <w:ind w:firstLine="4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2.5. </w:t>
      </w:r>
      <w:r>
        <w:rPr>
          <w:rFonts w:ascii="Times New Roman" w:eastAsia="Times New Roman" w:hAnsi="Times New Roman" w:cs="Times New Roman"/>
          <w:color w:val="000000"/>
          <w:sz w:val="28"/>
          <w:szCs w:val="28"/>
          <w:highlight w:val="white"/>
        </w:rPr>
        <w:t>У ЦНАП також здійснюється: прийняття вхідної кореспонденції (звернень, запитів на інформацію, звітів, декларацій, тощо), розгляд яких віднесено до повноважень сільської ради та її виконавчих органів; а також надання суб’єктам звернення можливості самостійно звернутися за отриманням адміністративних послуг, які надаються в електронній формі, за допомогою безоплатного використання ними місця для самообслуговування.</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2.6. Центр під час виконання покладених на нього завдань взаємодіє з центральними та місцевими органами виконавчої влади, їх територіальними підрозділами, органами місцевого самоврядування, іншими державними органами, підприємствами, установами або організаціями.</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2.7. Час прийому </w:t>
      </w:r>
      <w:proofErr w:type="spellStart"/>
      <w:r>
        <w:rPr>
          <w:rFonts w:ascii="Times New Roman" w:eastAsia="Times New Roman" w:hAnsi="Times New Roman" w:cs="Times New Roman"/>
          <w:color w:val="000000"/>
          <w:sz w:val="28"/>
          <w:szCs w:val="28"/>
        </w:rPr>
        <w:t>субʼєктів</w:t>
      </w:r>
      <w:proofErr w:type="spellEnd"/>
      <w:r>
        <w:rPr>
          <w:rFonts w:ascii="Times New Roman" w:eastAsia="Times New Roman" w:hAnsi="Times New Roman" w:cs="Times New Roman"/>
          <w:color w:val="000000"/>
          <w:sz w:val="28"/>
          <w:szCs w:val="28"/>
        </w:rPr>
        <w:t xml:space="preserve"> звернень є загальним (єдиним) для всіх адміністративних послуг, що надаються через Центр, і становить не менше </w:t>
      </w:r>
      <w:proofErr w:type="spellStart"/>
      <w:r>
        <w:rPr>
          <w:rFonts w:ascii="Times New Roman" w:eastAsia="Times New Roman" w:hAnsi="Times New Roman" w:cs="Times New Roman"/>
          <w:color w:val="000000"/>
          <w:sz w:val="28"/>
          <w:szCs w:val="28"/>
        </w:rPr>
        <w:t>пʼяти</w:t>
      </w:r>
      <w:proofErr w:type="spellEnd"/>
      <w:r>
        <w:rPr>
          <w:rFonts w:ascii="Times New Roman" w:eastAsia="Times New Roman" w:hAnsi="Times New Roman" w:cs="Times New Roman"/>
          <w:color w:val="000000"/>
          <w:sz w:val="28"/>
          <w:szCs w:val="28"/>
        </w:rPr>
        <w:t xml:space="preserve"> днів на тиждень та семи годин на день. </w:t>
      </w:r>
    </w:p>
    <w:p w:rsidR="00F90308" w:rsidRDefault="00F90308" w:rsidP="00F90308">
      <w:pPr>
        <w:shd w:val="clear" w:color="auto" w:fill="FFFFFF"/>
        <w:spacing w:after="0" w:line="276" w:lineRule="auto"/>
        <w:ind w:firstLine="4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2.8. У приміщенні, де розміщується центр, за рішенням органу, що його утворив, проводяться соціальні, культурні, просвітницькі та інші заходи, спрямовані на задоволення потреб та інтересів міської, селищної, сільської територіальної громади, розвиток громадянського суспільства, якщо вони не перешкоджають наданню адміністративних послуг.</w:t>
      </w:r>
    </w:p>
    <w:p w:rsidR="00F90308" w:rsidRDefault="00F90308" w:rsidP="00F90308">
      <w:pPr>
        <w:shd w:val="clear" w:color="auto" w:fill="FFFFFF"/>
        <w:spacing w:after="0" w:line="276" w:lineRule="auto"/>
        <w:ind w:firstLine="4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2.9. Центр повинен бути облаштований у місцях прийому суб’єктів звернень інформаційними стендами, інформаційними терміналами та/або іншими засобами доведення інформації до суб’єктів звернення із зразками відповідних документів та інформацією в обсязі, достатньому для отримання адміністративної послуги без сторонньої допомоги.</w:t>
      </w:r>
    </w:p>
    <w:p w:rsidR="00F90308" w:rsidRDefault="00F90308" w:rsidP="00F90308">
      <w:pPr>
        <w:pBdr>
          <w:top w:val="nil"/>
          <w:left w:val="nil"/>
          <w:bottom w:val="nil"/>
          <w:right w:val="nil"/>
          <w:between w:val="nil"/>
        </w:pBdr>
        <w:shd w:val="clear" w:color="auto" w:fill="FFFFFF"/>
        <w:spacing w:after="0" w:line="276" w:lineRule="auto"/>
        <w:ind w:firstLine="4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 рішенням органу, що утворив центр, можуть встановлюватися додаткові вимоги щодо обслуговування суб’єктів звернення, зокрема можливість надання суб’єктам звернення консультацій та інформації про хід розгляду їх заяв за допомогою засобів телекомунікації (телефону, електронної пошти, інших засобів зв’язку).</w:t>
      </w:r>
    </w:p>
    <w:p w:rsidR="00F90308" w:rsidRDefault="00F90308" w:rsidP="00F90308">
      <w:pPr>
        <w:pBdr>
          <w:top w:val="nil"/>
          <w:left w:val="nil"/>
          <w:bottom w:val="nil"/>
          <w:right w:val="nil"/>
          <w:between w:val="nil"/>
        </w:pBdr>
        <w:shd w:val="clear" w:color="auto" w:fill="FFFFFF"/>
        <w:spacing w:after="0" w:line="276" w:lineRule="auto"/>
        <w:ind w:firstLine="4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Встановлені вимоги щодо якості обслуговування суб’єктів звернення в центрі не повинні погіршувати умов надання адміністративних послуг, визначених законом.</w:t>
      </w:r>
    </w:p>
    <w:p w:rsidR="00F90308" w:rsidRDefault="00F90308" w:rsidP="00F90308">
      <w:pPr>
        <w:spacing w:after="0"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2.10. До компетенції Центру також відносяться наступні повноваження:</w:t>
      </w:r>
    </w:p>
    <w:p w:rsidR="00F90308" w:rsidRDefault="00F90308" w:rsidP="00F90308">
      <w:pPr>
        <w:spacing w:after="0"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2.10.1. Внесення пропозицій щодо розгляду на засіданнях виконавчого комітету Фонтанської сільської ради інформації про діяльність ЦНАП та інформації щодо надання адміністративних послуг, внесення пропозиції щодо поліпшення якості обслуговування відвідувачів та якості надання адміністративних послуг.</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2.10.2. Організація взаємодії із суб’єктами надання адміністративних послуг (в тому числі спільних навчань, семінарів, нарад), які сприяють підвищенню ефективності роботи Центру. </w:t>
      </w:r>
    </w:p>
    <w:p w:rsidR="00F90308" w:rsidRDefault="00F90308" w:rsidP="00F90308">
      <w:pPr>
        <w:spacing w:after="0"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2.10.3. Інші повноваження, не зазначені в цьому Положенні, але визначені Законом України «Про місцеве самоврядування в Україні», «Про адміністративні послуги»,  іншими законодавчими та підзаконними актами, актами органів місцевого самоврядування.</w:t>
      </w:r>
    </w:p>
    <w:p w:rsidR="00F90308" w:rsidRDefault="00F90308" w:rsidP="00F90308">
      <w:pPr>
        <w:spacing w:line="276" w:lineRule="auto"/>
        <w:jc w:val="center"/>
        <w:rPr>
          <w:rFonts w:ascii="Times New Roman" w:eastAsia="Times New Roman" w:hAnsi="Times New Roman" w:cs="Times New Roman"/>
          <w:b/>
          <w:bCs/>
          <w:color w:val="000000"/>
          <w:sz w:val="28"/>
          <w:szCs w:val="28"/>
        </w:rPr>
      </w:pPr>
      <w:bookmarkStart w:id="2" w:name="xunw3nggbh0" w:colFirst="0" w:colLast="0"/>
      <w:bookmarkEnd w:id="2"/>
      <w:r>
        <w:rPr>
          <w:rFonts w:ascii="Times New Roman" w:eastAsia="Times New Roman" w:hAnsi="Times New Roman" w:cs="Times New Roman"/>
          <w:color w:val="000000"/>
          <w:sz w:val="28"/>
          <w:szCs w:val="28"/>
          <w:highlight w:val="white"/>
        </w:rPr>
        <w:br/>
      </w:r>
      <w:r>
        <w:rPr>
          <w:rFonts w:ascii="Times New Roman" w:eastAsia="Times New Roman" w:hAnsi="Times New Roman" w:cs="Times New Roman"/>
          <w:b/>
          <w:bCs/>
          <w:color w:val="000000"/>
          <w:sz w:val="28"/>
          <w:szCs w:val="28"/>
        </w:rPr>
        <w:t>3. ПРАВА ЦЕНТРУ</w:t>
      </w:r>
    </w:p>
    <w:p w:rsidR="00F90308" w:rsidRDefault="00F90308" w:rsidP="00F90308">
      <w:pPr>
        <w:spacing w:after="0"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3.1. Центр має право: </w:t>
      </w:r>
    </w:p>
    <w:p w:rsidR="00F90308" w:rsidRDefault="00F90308" w:rsidP="00F90308">
      <w:pPr>
        <w:spacing w:after="0"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3.1.1. Залучати фахівців інших виконавчих органів сільської ради, підприємств, організацій і об'єднань громадян (за погодженням з їхніми керівниками) до розгляду питань, що належать до його компетенції.</w:t>
      </w:r>
    </w:p>
    <w:p w:rsidR="00F90308" w:rsidRDefault="00F90308" w:rsidP="00F90308">
      <w:pPr>
        <w:spacing w:after="0"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3.1.2. Безкоштовно одержувати у встановленому законодавством порядку від органів виконавчої влади та органів місцевого самоврядування, підприємств, установ і організацій інформацію та інші матеріали, необхідні для виконання покладених на нього завдань.</w:t>
      </w:r>
    </w:p>
    <w:p w:rsidR="00F90308" w:rsidRDefault="00F90308" w:rsidP="00F90308">
      <w:pPr>
        <w:spacing w:after="0"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3.1.3. Скликати у встановленому порядку наради з питань, що знаходяться в його компетенції.</w:t>
      </w:r>
    </w:p>
    <w:p w:rsidR="00F90308" w:rsidRDefault="00F90308" w:rsidP="00F90308">
      <w:pPr>
        <w:spacing w:after="0"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3.2. Центр користується також іншими правами, передбаченими для виконавчого органу сільської  ради згідно із Законом України "Про місцеве самоврядування в Україні", іншими нормами чинного законодавства України.  </w:t>
      </w:r>
    </w:p>
    <w:p w:rsidR="00F90308" w:rsidRDefault="00F90308" w:rsidP="00F90308">
      <w:pPr>
        <w:spacing w:after="0" w:line="276" w:lineRule="auto"/>
        <w:ind w:firstLine="709"/>
        <w:jc w:val="both"/>
        <w:rPr>
          <w:rFonts w:ascii="Times New Roman" w:eastAsia="Times New Roman" w:hAnsi="Times New Roman" w:cs="Times New Roman"/>
          <w:color w:val="000000"/>
          <w:sz w:val="28"/>
          <w:szCs w:val="28"/>
        </w:rPr>
      </w:pPr>
    </w:p>
    <w:p w:rsidR="00F90308" w:rsidRDefault="00F90308" w:rsidP="00F90308">
      <w:pPr>
        <w:spacing w:line="276"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4. СТРУКТУРА ТА КЕРІВНИЦТВО ВІДДІЛУ</w:t>
      </w:r>
    </w:p>
    <w:p w:rsidR="00F90308" w:rsidRDefault="00F90308" w:rsidP="00F90308">
      <w:pP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4.1. Центр очолює начальник центру-адміністратор, який призначається на посаду та звільняється з посади розпорядженням </w:t>
      </w:r>
      <w:proofErr w:type="spellStart"/>
      <w:r>
        <w:rPr>
          <w:rFonts w:ascii="Times New Roman" w:eastAsia="Times New Roman" w:hAnsi="Times New Roman" w:cs="Times New Roman"/>
          <w:color w:val="000000"/>
          <w:sz w:val="28"/>
          <w:szCs w:val="28"/>
        </w:rPr>
        <w:t>сілського</w:t>
      </w:r>
      <w:proofErr w:type="spellEnd"/>
      <w:r>
        <w:rPr>
          <w:rFonts w:ascii="Times New Roman" w:eastAsia="Times New Roman" w:hAnsi="Times New Roman" w:cs="Times New Roman"/>
          <w:color w:val="000000"/>
          <w:sz w:val="28"/>
          <w:szCs w:val="28"/>
        </w:rPr>
        <w:t xml:space="preserve"> голови.</w:t>
      </w:r>
    </w:p>
    <w:p w:rsidR="00F90308" w:rsidRDefault="00F90308" w:rsidP="00F9030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709"/>
        </w:tabs>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xml:space="preserve">4.2. На посаду начальника Центру - державний реєстратор призначається особа з вищою освітою за освітньо-кваліфікаційним рівнем магістра, стажем роботи на службі в органах місцевого самоврядування, на посадах державної служби або досвід роботи на керівних посадах підприємств установ і організацій незалежно від форми власності не менше 5 років. </w:t>
      </w:r>
    </w:p>
    <w:p w:rsidR="00F90308" w:rsidRDefault="00F90308" w:rsidP="00F90308">
      <w:pPr>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4.3. Начальник ЦНАП – державний реєстратор: </w:t>
      </w:r>
    </w:p>
    <w:p w:rsidR="00F90308" w:rsidRDefault="00F90308" w:rsidP="00F90308">
      <w:pP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4.3.1. Очолює Центр, здійснює керівництво його діяльністю, представляє його у відносинах з іншими органами, підприємствами, установами, організаціями в Україні та за її межами, несе персональну відповідальність за виконання покладених законом на зазначений орган завдань,</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z w:val="28"/>
          <w:szCs w:val="28"/>
        </w:rPr>
        <w:t>визначає ступінь відповідальності фахівців Центру.</w:t>
      </w:r>
    </w:p>
    <w:p w:rsidR="00F90308" w:rsidRDefault="00F90308" w:rsidP="00F90308">
      <w:pP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4.3.2. Вносить на розгляд сільського голови пропозиції про призначення на посаду і звільнення з посади службовців Центру та про встановлення і зміни їх рангів. </w:t>
      </w:r>
    </w:p>
    <w:p w:rsidR="00F90308" w:rsidRDefault="00F90308" w:rsidP="00F90308">
      <w:pPr>
        <w:shd w:val="clear" w:color="auto" w:fill="FFFFFF"/>
        <w:spacing w:after="0"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4.3.3. Організовує та контролює дотримання в Центрі Конституції та законів України, актів Президента України та Кабінету Міністрів України, наказів Міністерства цифрової трансформації України та Міністерства юстиції України, рішень органів місцевого самоврядування, сільського голови, а також цим Положенням та Регламентом про Центр, виконання інших завдань в межах своєї компетенції за дорученням сільського голови.</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4.3.4. Сприяє створенню належних умов праці у Центрі, вносить пропозиції щодо матеріально- технічного забезпечення Центру.</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4.3.5. Організовує взаємодію із суб’єктами надання адміністративних послуг, вживає заходів до підвищення ефективності роботи Центру. </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4.3.6. Організовує інформаційне забезпечення роботи Центру, роботу із засобами масової інформації, визначає зміст та час проведення інформаційних заходів.</w:t>
      </w:r>
    </w:p>
    <w:p w:rsidR="00F90308" w:rsidRDefault="00F90308" w:rsidP="00F90308">
      <w:pPr>
        <w:spacing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4.3.7. Формує структурні підрозділи Центру відповідно до затвердженого штатного розкладу. </w:t>
      </w:r>
    </w:p>
    <w:p w:rsidR="00F90308" w:rsidRDefault="00F90308" w:rsidP="00F90308">
      <w:pPr>
        <w:spacing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4.3.8. Організовує виконання актів органів місцевого самоврядування, голови сільської ради.</w:t>
      </w:r>
    </w:p>
    <w:p w:rsidR="00F90308" w:rsidRDefault="00F90308" w:rsidP="00F90308">
      <w:pPr>
        <w:spacing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4.3.9. Забезпечує якісне та своєчасне виконання покладених на Центр завдань.</w:t>
      </w:r>
    </w:p>
    <w:p w:rsidR="00F90308" w:rsidRDefault="00F90308" w:rsidP="00F90308">
      <w:pPr>
        <w:spacing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4.3.10.  Забезпечує взаємодію Відділу з іншими виконавчими органами сільської ради.</w:t>
      </w:r>
    </w:p>
    <w:p w:rsidR="00F90308" w:rsidRDefault="00F90308" w:rsidP="00F90308">
      <w:pP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4.3.11. Формує плани роботи Центру, організує й контролює процес їх виконання.</w:t>
      </w:r>
    </w:p>
    <w:p w:rsidR="00F90308" w:rsidRDefault="00F90308" w:rsidP="00F90308">
      <w:pP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4.3.12. Здійснює контроль за забезпеченням охорони державної таємниці, конфіденційної інформації, а також службової інформації в Центрі.</w:t>
      </w:r>
    </w:p>
    <w:p w:rsidR="00F90308" w:rsidRDefault="00F90308" w:rsidP="00F90308">
      <w:pP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4.3.13. Вносить в установленому порядку пропозиції про застосування заохочень або стягнень до працівників Центру.</w:t>
      </w:r>
    </w:p>
    <w:p w:rsidR="00F90308" w:rsidRDefault="00F90308" w:rsidP="00F90308">
      <w:pP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4.3.14. Надає відповіді на звернення, скарги, запити й пропозиції громадян та юридичних осіб, що надходять до Центру або сільської ради з питань, які відносяться до компетенції Центру.</w:t>
      </w:r>
    </w:p>
    <w:p w:rsidR="00F90308" w:rsidRDefault="00F90308" w:rsidP="00F90308">
      <w:pP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4.3.15. Контролює дотримання особовим складом Центру вимог Закону України «Про службу в органах місцевого самоврядування», «Про запобігання </w:t>
      </w:r>
      <w:r>
        <w:rPr>
          <w:rFonts w:ascii="Times New Roman" w:eastAsia="Times New Roman" w:hAnsi="Times New Roman" w:cs="Times New Roman"/>
          <w:color w:val="000000"/>
          <w:sz w:val="28"/>
          <w:szCs w:val="28"/>
        </w:rPr>
        <w:lastRenderedPageBreak/>
        <w:t>корупції», «Про доступ до публічної інформації» та інших нормативно-правових актів України.</w:t>
      </w:r>
    </w:p>
    <w:p w:rsidR="00F90308" w:rsidRDefault="00F90308" w:rsidP="00F90308">
      <w:pP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4.3.16. Забезпечує додержання працівниками правил внутрішнього трудового розпорядку, раціональний розподіл обов’язків між ними, вживає заходів щодо підвищення фахової кваліфікації працівників Центру.</w:t>
      </w:r>
    </w:p>
    <w:p w:rsidR="00F90308" w:rsidRDefault="00F90308" w:rsidP="00F90308">
      <w:pP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4.3.17. Забезпечує дотримання дисципліни та законності в діяльності Центру.</w:t>
      </w:r>
    </w:p>
    <w:p w:rsidR="00F90308" w:rsidRDefault="00F90308" w:rsidP="00F90308">
      <w:pP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4.3.18. Виховує в особового складу високі морально-психологічні якості, патріотизм та високу відповідальність за виконання вимог цього Положення, інших нормативно-правових актів.</w:t>
      </w:r>
    </w:p>
    <w:p w:rsidR="00F90308" w:rsidRDefault="00F90308" w:rsidP="00F90308">
      <w:pP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4.3.19. Веде особистий прийом громадян та організовує розгляд пропозицій, заяв і скарг працівниками Центру згідно із Законом України «Про звернення громадян», забезпечує ведення діловодства та архівної справ и в установленому порядку.</w:t>
      </w:r>
    </w:p>
    <w:p w:rsidR="00F90308" w:rsidRDefault="00F90308" w:rsidP="00F90308">
      <w:pP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highlight w:val="white"/>
        </w:rPr>
        <w:t xml:space="preserve">4.3.20. </w:t>
      </w:r>
      <w:r>
        <w:rPr>
          <w:b/>
          <w:bCs/>
          <w:color w:val="000000"/>
          <w:sz w:val="2"/>
          <w:szCs w:val="2"/>
          <w:highlight w:val="white"/>
          <w:vertAlign w:val="superscript"/>
        </w:rPr>
        <w:t>.3.</w:t>
      </w:r>
      <w:r>
        <w:rPr>
          <w:rFonts w:ascii="Times New Roman" w:eastAsia="Times New Roman" w:hAnsi="Times New Roman" w:cs="Times New Roman"/>
          <w:color w:val="000000"/>
          <w:sz w:val="28"/>
          <w:szCs w:val="28"/>
          <w:highlight w:val="white"/>
        </w:rPr>
        <w:t>Забезпечує визначення потреб у навчанні та навчання, у тому числі з використанням Національної веб-платформи центрів надання адміністративних послуг (Платформи Центрів Дія), адміністраторів, старост та інших осіб, на яких покладається виконання завдань адміністратора, зокрема до початку виконання (у тому числі тимчасово) посадових обов’язків адміністратора або після перерви у роботі понад три місяці, у разі зміни порядку надання послуг, запровадження надання нових послуг.</w:t>
      </w:r>
    </w:p>
    <w:p w:rsidR="00F90308" w:rsidRDefault="00F90308" w:rsidP="00F90308">
      <w:pP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4.3.21. Розглядає скарги на діяльність чи бездіяльність адміністраторів Центру.</w:t>
      </w:r>
    </w:p>
    <w:p w:rsidR="00F90308" w:rsidRPr="00410F5F" w:rsidRDefault="00F90308" w:rsidP="00F90308">
      <w:pP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4.3.22.</w:t>
      </w:r>
      <w:r w:rsidRPr="00410F5F">
        <w:rPr>
          <w:rStyle w:val="10"/>
          <w:color w:val="000000"/>
        </w:rPr>
        <w:t xml:space="preserve"> </w:t>
      </w:r>
      <w:r w:rsidRPr="00410F5F">
        <w:rPr>
          <w:rStyle w:val="10"/>
          <w:rFonts w:ascii="Times New Roman" w:hAnsi="Times New Roman" w:cs="Times New Roman"/>
          <w:color w:val="000000"/>
          <w:sz w:val="28"/>
          <w:szCs w:val="28"/>
        </w:rPr>
        <w:t>Ви</w:t>
      </w:r>
      <w:r w:rsidRPr="00410F5F">
        <w:rPr>
          <w:rStyle w:val="docdata"/>
          <w:rFonts w:ascii="Times New Roman" w:hAnsi="Times New Roman" w:cs="Times New Roman"/>
          <w:color w:val="000000"/>
          <w:sz w:val="28"/>
          <w:szCs w:val="28"/>
        </w:rPr>
        <w:t>конання повноважень державного реєстратора відповідно до законів України «Про державну реєстрацію речових прав на нерухоме майно та їх обтяжень» та «Про державну реєстрацію юридичних осіб, фізичних осіб – підприємців та громадських формувань»;</w:t>
      </w:r>
      <w:r w:rsidRPr="00410F5F">
        <w:rPr>
          <w:rFonts w:ascii="Times New Roman" w:eastAsia="Times New Roman" w:hAnsi="Times New Roman" w:cs="Times New Roman"/>
          <w:color w:val="000000"/>
          <w:sz w:val="28"/>
          <w:szCs w:val="28"/>
        </w:rPr>
        <w:t>.</w:t>
      </w:r>
    </w:p>
    <w:p w:rsidR="00F90308" w:rsidRDefault="00F90308" w:rsidP="00F90308">
      <w:pP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4.3.23. В межах своїх повноважень видає доручення, підписує акти та інші документи видані (створені) Центром. Контролює їх виконання.</w:t>
      </w:r>
    </w:p>
    <w:p w:rsidR="00F90308" w:rsidRDefault="00F90308" w:rsidP="00F90308">
      <w:pP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4.3.24. Дотримується вимог чинного законодавства та виконує рішення Фонтанської сільської ради Одеського району Одеської області.</w:t>
      </w:r>
    </w:p>
    <w:p w:rsidR="00F90308" w:rsidRDefault="00F90308" w:rsidP="00F90308">
      <w:pP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4.3.25. Виконує інші повноваження згідно з актами законодавства та положенням про Центр.</w:t>
      </w:r>
    </w:p>
    <w:p w:rsidR="00F90308" w:rsidRDefault="00F90308" w:rsidP="00F9030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709"/>
        </w:tabs>
        <w:spacing w:after="0" w:line="276" w:lineRule="auto"/>
        <w:ind w:firstLine="1134"/>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4.4. Заступник начальника Центру-адміністратор </w:t>
      </w:r>
    </w:p>
    <w:p w:rsidR="00F90308" w:rsidRDefault="00F90308" w:rsidP="00F9030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709"/>
        </w:tabs>
        <w:spacing w:after="0" w:line="276" w:lineRule="auto"/>
        <w:ind w:firstLine="1134"/>
        <w:jc w:val="both"/>
        <w:rPr>
          <w:rFonts w:ascii="Times New Roman" w:eastAsia="Times New Roman" w:hAnsi="Times New Roman" w:cs="Times New Roman"/>
          <w:color w:val="000000"/>
          <w:sz w:val="28"/>
          <w:szCs w:val="28"/>
        </w:rPr>
      </w:pPr>
    </w:p>
    <w:p w:rsidR="00F90308" w:rsidRDefault="00F90308" w:rsidP="00F9030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709"/>
        </w:tabs>
        <w:spacing w:after="0"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4.4.1. На посаду заступника начальника Центру -  адміністратора призначається особа з вищою освітою за освітньо-кваліфікаційним рівнем магістра, стажем роботи на службі в органах місцевого самоврядування, на посадах державної служби або досвід роботи на керівних посадах підприємств установ і організацій незалежно від форми власності не менше 3 років. </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4.4.2. Заступник начальника-адміністратор призначається на посаду та звільняється з посади сільським головою за поданням начальника Центру.</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4.4.3.</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z w:val="28"/>
          <w:szCs w:val="28"/>
        </w:rPr>
        <w:t>Основними завданнями заступника Начальника ЦНАП –адміністратора є:</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4.4.3.1. Здійснює керівництво Центром надання адміністративних послуг Фонтанської сільської ради Одеської області в межах делегованих йому повноважень,  очолює та координує їх роботу.</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4.4.3.</w:t>
      </w:r>
      <w:bookmarkStart w:id="3" w:name="ajtwm5vkfv9t" w:colFirst="0" w:colLast="0"/>
      <w:bookmarkEnd w:id="3"/>
      <w:r>
        <w:rPr>
          <w:rFonts w:ascii="Times New Roman" w:eastAsia="Times New Roman" w:hAnsi="Times New Roman" w:cs="Times New Roman"/>
          <w:color w:val="000000"/>
          <w:sz w:val="28"/>
          <w:szCs w:val="28"/>
        </w:rPr>
        <w:t>2. Розробляє Положення та Регламент ЦНАП, погоджує та розробляє посадові інструкції працівників ЦНАП, аналізує результати роботи Центру, забезпечує підвищення кваліфікації адміністраторів, державних реєстраторів.</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4.4.3.2. Подає сільському голові в межах своїх повноважень пропозиції щодо призначення на посади, звільнення посад, своєчасного заміщення вакансій, заохочення та застосування заходів дисциплінарних стягнень.</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4.4.3.</w:t>
      </w:r>
      <w:bookmarkStart w:id="4" w:name="crwwwvf5guvq" w:colFirst="0" w:colLast="0"/>
      <w:bookmarkEnd w:id="4"/>
      <w:r>
        <w:rPr>
          <w:rFonts w:ascii="Times New Roman" w:eastAsia="Times New Roman" w:hAnsi="Times New Roman" w:cs="Times New Roman"/>
          <w:color w:val="000000"/>
          <w:sz w:val="28"/>
          <w:szCs w:val="28"/>
        </w:rPr>
        <w:t>3. Розглядає в межах повноважень та організовує своєчасний та якісний розгляд працівниками ЦНАП звернень від органів державної влади, органів місцевого самоврядування, громадських об'єднань, підприємств, установ, організацій, громадян з питань, віднесених до компетенції Центру, іншого виконавчого органу, відділу, сектору у складі управління, іншого виконавчого органу сільської ради, а також підготовку за результатами їх розгляду проектів відповідей.</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4.4.3.</w:t>
      </w:r>
      <w:bookmarkStart w:id="5" w:name="n0szgfxpa7f9" w:colFirst="0" w:colLast="0"/>
      <w:bookmarkEnd w:id="5"/>
      <w:r>
        <w:rPr>
          <w:rFonts w:ascii="Times New Roman" w:eastAsia="Times New Roman" w:hAnsi="Times New Roman" w:cs="Times New Roman"/>
          <w:color w:val="000000"/>
          <w:sz w:val="28"/>
          <w:szCs w:val="28"/>
        </w:rPr>
        <w:t>4. Проводить аналіз та узагальнення матеріалів про хід виконання організаційно- розпорядчих документів для керівництва на час відсутності начальника ЦНАП.</w:t>
      </w:r>
      <w:bookmarkStart w:id="6" w:name="au85gslha6z" w:colFirst="0" w:colLast="0"/>
      <w:bookmarkEnd w:id="6"/>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4.4.3.5. Забезпечує організацію висвітлення на офіційному веб-сайті Фонтанської сільської ради Одеського району Одеської області, веб-сайті ЦНАП та офіційних сторінках ЦНАП в соціальних мережах інформації про діяльність ЦНАП та інформації щодо надання адміністративних послуг.</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4.4.3.</w:t>
      </w:r>
      <w:bookmarkStart w:id="7" w:name="iaax1ox4x753" w:colFirst="0" w:colLast="0"/>
      <w:bookmarkEnd w:id="7"/>
      <w:r>
        <w:rPr>
          <w:rFonts w:ascii="Times New Roman" w:eastAsia="Times New Roman" w:hAnsi="Times New Roman" w:cs="Times New Roman"/>
          <w:color w:val="000000"/>
          <w:sz w:val="28"/>
          <w:szCs w:val="28"/>
        </w:rPr>
        <w:t>6. Вносить пропозиції щодо розгляду на засіданнях виконавчого комітету Фонтанської сільської ради Одеської області та сесіях сільської ради питань, що належать до компетенції ЦНАП, та розробляє проекти відповідних рішень.</w:t>
      </w:r>
      <w:bookmarkStart w:id="8" w:name="adyacuwslqac" w:colFirst="0" w:colLast="0"/>
      <w:bookmarkEnd w:id="8"/>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4.4.3.7 Здійснює контроль за дотриманням у Центрі вимог інструкції з діловодства та регламенту роботи Фонтанської сільської ради Одеської області на час відсутності начальника ЦНАП.</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4.4.3.8 Здійснює керівництво та координацію роботи Секторів ЦНАП Фонтанської сільської ради.</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4.4.3.9. Заступник начальника Центру- </w:t>
      </w:r>
      <w:bookmarkStart w:id="9" w:name="kfphs6225szq" w:colFirst="0" w:colLast="0"/>
      <w:bookmarkEnd w:id="9"/>
      <w:r>
        <w:rPr>
          <w:rFonts w:ascii="Times New Roman" w:eastAsia="Times New Roman" w:hAnsi="Times New Roman" w:cs="Times New Roman"/>
          <w:color w:val="000000"/>
          <w:sz w:val="28"/>
          <w:szCs w:val="28"/>
        </w:rPr>
        <w:t>адміністратор формує реєстр територіальної громади Фонтанської сільської ради та веде всі наявні бази даних Центру надання адміністративних послуг Фонтанської сільської ради Одеської області.</w:t>
      </w:r>
    </w:p>
    <w:p w:rsidR="00F90308" w:rsidRDefault="00F90308" w:rsidP="00F90308">
      <w:pPr>
        <w:shd w:val="clear" w:color="auto" w:fill="FFFFFF"/>
        <w:spacing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4.4.3.10. Виконує інші доручення сільського голови та начальника ЦНАП.</w:t>
      </w:r>
    </w:p>
    <w:p w:rsidR="00F90308" w:rsidRDefault="00F90308" w:rsidP="00F90308">
      <w:pPr>
        <w:shd w:val="clear" w:color="auto" w:fill="FFFFFF"/>
        <w:spacing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4.4.4. Заступник начальника ЦНАП - адміністратор має право:</w:t>
      </w:r>
    </w:p>
    <w:p w:rsidR="00F90308" w:rsidRDefault="00F90308" w:rsidP="00F90308">
      <w:pPr>
        <w:widowControl w:val="0"/>
        <w:pBdr>
          <w:top w:val="nil"/>
          <w:left w:val="nil"/>
          <w:bottom w:val="nil"/>
          <w:right w:val="nil"/>
          <w:between w:val="nil"/>
        </w:pBdr>
        <w:tabs>
          <w:tab w:val="left" w:pos="833"/>
        </w:tabs>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4.4.4.1. За дорученням керівництва представляти виконавчий комітет, сільську раду в органах державної влади, органах місцевого самоврядування, підприємствах, установах та організаціях з питань, що належать до його компетенції.</w:t>
      </w:r>
    </w:p>
    <w:p w:rsidR="00F90308" w:rsidRDefault="00F90308" w:rsidP="00F90308">
      <w:pPr>
        <w:widowControl w:val="0"/>
        <w:pBdr>
          <w:top w:val="nil"/>
          <w:left w:val="nil"/>
          <w:bottom w:val="nil"/>
          <w:right w:val="nil"/>
          <w:between w:val="nil"/>
        </w:pBdr>
        <w:tabs>
          <w:tab w:val="left" w:pos="833"/>
        </w:tabs>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4.4.4.2. </w:t>
      </w:r>
      <w:bookmarkStart w:id="10" w:name="dqn6ojrmt98y" w:colFirst="0" w:colLast="0"/>
      <w:bookmarkEnd w:id="10"/>
      <w:r>
        <w:rPr>
          <w:rFonts w:ascii="Times New Roman" w:eastAsia="Times New Roman" w:hAnsi="Times New Roman" w:cs="Times New Roman"/>
          <w:color w:val="000000"/>
          <w:sz w:val="28"/>
          <w:szCs w:val="28"/>
        </w:rPr>
        <w:t>Представляти Центр на засіданнях, колегіях, нарадах, інших зборах, які проводяться керівництвом.</w:t>
      </w:r>
      <w:bookmarkStart w:id="11" w:name="tn6frhdb898l" w:colFirst="0" w:colLast="0"/>
      <w:bookmarkEnd w:id="11"/>
    </w:p>
    <w:p w:rsidR="00F90308" w:rsidRDefault="00F90308" w:rsidP="00F90308">
      <w:pPr>
        <w:widowControl w:val="0"/>
        <w:pBdr>
          <w:top w:val="nil"/>
          <w:left w:val="nil"/>
          <w:bottom w:val="nil"/>
          <w:right w:val="nil"/>
          <w:between w:val="nil"/>
        </w:pBdr>
        <w:tabs>
          <w:tab w:val="left" w:pos="833"/>
        </w:tabs>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4.4.4.3. Звертатися в установленому порядку до структурних підрозділів сільської ради, органів державної влади, органів місцевого самоврядування, підприємств, установ та організацій для отримання інформації, необхідної для виконання посадових обов'язків.</w:t>
      </w:r>
      <w:bookmarkStart w:id="12" w:name="pspykdesq6li" w:colFirst="0" w:colLast="0"/>
      <w:bookmarkEnd w:id="12"/>
    </w:p>
    <w:p w:rsidR="00F90308" w:rsidRDefault="00F90308" w:rsidP="00F90308">
      <w:pPr>
        <w:widowControl w:val="0"/>
        <w:pBdr>
          <w:top w:val="nil"/>
          <w:left w:val="nil"/>
          <w:bottom w:val="nil"/>
          <w:right w:val="nil"/>
          <w:between w:val="nil"/>
        </w:pBdr>
        <w:tabs>
          <w:tab w:val="left" w:pos="833"/>
        </w:tabs>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4.4.4.4. Збирати у встановленому порядку наради з питань, що стосуються його компетенції.</w:t>
      </w:r>
      <w:bookmarkStart w:id="13" w:name="h0poiole2vsv" w:colFirst="0" w:colLast="0"/>
      <w:bookmarkEnd w:id="13"/>
    </w:p>
    <w:p w:rsidR="00F90308" w:rsidRDefault="00F90308" w:rsidP="00F90308">
      <w:pPr>
        <w:widowControl w:val="0"/>
        <w:pBdr>
          <w:top w:val="nil"/>
          <w:left w:val="nil"/>
          <w:bottom w:val="nil"/>
          <w:right w:val="nil"/>
          <w:between w:val="nil"/>
        </w:pBdr>
        <w:tabs>
          <w:tab w:val="left" w:pos="833"/>
        </w:tabs>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4.4.4.5. Вимагати якісного та у повному обсязі виконання працівниками ЦНАП посадових обов'язків.</w:t>
      </w:r>
      <w:bookmarkStart w:id="14" w:name="q5h1lfz2lk8l" w:colFirst="0" w:colLast="0"/>
      <w:bookmarkEnd w:id="14"/>
    </w:p>
    <w:p w:rsidR="00F90308" w:rsidRDefault="00F90308" w:rsidP="00F90308">
      <w:pPr>
        <w:widowControl w:val="0"/>
        <w:pBdr>
          <w:top w:val="nil"/>
          <w:left w:val="nil"/>
          <w:bottom w:val="nil"/>
          <w:right w:val="nil"/>
          <w:between w:val="nil"/>
        </w:pBdr>
        <w:tabs>
          <w:tab w:val="left" w:pos="833"/>
        </w:tabs>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4.4.4.6. Вносити пропозиції щодо вдосконалення роботи Центру.</w:t>
      </w:r>
    </w:p>
    <w:p w:rsidR="00F90308" w:rsidRDefault="00F90308" w:rsidP="00F90308">
      <w:pPr>
        <w:widowControl w:val="0"/>
        <w:pBdr>
          <w:top w:val="nil"/>
          <w:left w:val="nil"/>
          <w:bottom w:val="nil"/>
          <w:right w:val="nil"/>
          <w:between w:val="nil"/>
        </w:pBdr>
        <w:tabs>
          <w:tab w:val="left" w:pos="833"/>
        </w:tabs>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4.4.4.7.</w:t>
      </w:r>
      <w:bookmarkStart w:id="15" w:name="oonxw87d0jwa" w:colFirst="0" w:colLast="0"/>
      <w:bookmarkEnd w:id="15"/>
      <w:r>
        <w:rPr>
          <w:rFonts w:ascii="Times New Roman" w:eastAsia="Times New Roman" w:hAnsi="Times New Roman" w:cs="Times New Roman"/>
          <w:color w:val="000000"/>
          <w:sz w:val="28"/>
          <w:szCs w:val="28"/>
        </w:rPr>
        <w:t>У порядку і в межах, встановлених законом, отримувати інформацію щодо матеріалів своєї особової справи та ознайомлюватися з іншими документами, що стосуються проходження служби в органах місцевого самоврядування, отримувати від керівників органу місцевого самоврядування відповідні пояснення та давати особисті пояснення.</w:t>
      </w:r>
      <w:bookmarkStart w:id="16" w:name="j3livfy3j8pb" w:colFirst="0" w:colLast="0"/>
      <w:bookmarkEnd w:id="16"/>
    </w:p>
    <w:p w:rsidR="00F90308" w:rsidRDefault="00F90308" w:rsidP="00F90308">
      <w:pPr>
        <w:widowControl w:val="0"/>
        <w:pBdr>
          <w:top w:val="nil"/>
          <w:left w:val="nil"/>
          <w:bottom w:val="nil"/>
          <w:right w:val="nil"/>
          <w:between w:val="nil"/>
        </w:pBdr>
        <w:tabs>
          <w:tab w:val="left" w:pos="833"/>
        </w:tabs>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4.4.4.8. Приймати участь у конкурсах на заміщення вакантних посад, просування по службі з урахуванням кваліфікації, здібностей і сумлінного виконання службових обов'язків.</w:t>
      </w:r>
    </w:p>
    <w:p w:rsidR="00F90308" w:rsidRDefault="00F90308" w:rsidP="00F90308">
      <w:pP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4.5. Адміністратор Центру:</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4.5.1. Адміністратор призначається на посаду та звільняється з посади сільським головою.</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4.5.2. Адміністратор має іменну печатку (штамп) із зазначенням номеру та найменування Центру.</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4.5.3. Основними завданнями адміністратора є :</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4.5.3.1. Надання </w:t>
      </w:r>
      <w:proofErr w:type="spellStart"/>
      <w:r>
        <w:rPr>
          <w:rFonts w:ascii="Times New Roman" w:eastAsia="Times New Roman" w:hAnsi="Times New Roman" w:cs="Times New Roman"/>
          <w:color w:val="000000"/>
          <w:sz w:val="28"/>
          <w:szCs w:val="28"/>
        </w:rPr>
        <w:t>субʼєктам</w:t>
      </w:r>
      <w:proofErr w:type="spellEnd"/>
      <w:r>
        <w:rPr>
          <w:rFonts w:ascii="Times New Roman" w:eastAsia="Times New Roman" w:hAnsi="Times New Roman" w:cs="Times New Roman"/>
          <w:color w:val="000000"/>
          <w:sz w:val="28"/>
          <w:szCs w:val="28"/>
        </w:rPr>
        <w:t xml:space="preserve"> звернень вичерпної інформації і консультацій щодо вимог та порядку надання адміністративних послуг та документів дозвільного характеру.</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4.5.3.2. Прийняття від </w:t>
      </w:r>
      <w:proofErr w:type="spellStart"/>
      <w:r>
        <w:rPr>
          <w:rFonts w:ascii="Times New Roman" w:eastAsia="Times New Roman" w:hAnsi="Times New Roman" w:cs="Times New Roman"/>
          <w:color w:val="000000"/>
          <w:sz w:val="28"/>
          <w:szCs w:val="28"/>
        </w:rPr>
        <w:t>субʼєктів</w:t>
      </w:r>
      <w:proofErr w:type="spellEnd"/>
      <w:r>
        <w:rPr>
          <w:rFonts w:ascii="Times New Roman" w:eastAsia="Times New Roman" w:hAnsi="Times New Roman" w:cs="Times New Roman"/>
          <w:color w:val="000000"/>
          <w:sz w:val="28"/>
          <w:szCs w:val="28"/>
        </w:rPr>
        <w:t xml:space="preserve"> звернень документів, необхідних для надання адміністративних послуг та документів дозвільного характеру, здійснення їх реєстрації та подання документів (їх копій) відповідним </w:t>
      </w:r>
      <w:proofErr w:type="spellStart"/>
      <w:r>
        <w:rPr>
          <w:rFonts w:ascii="Times New Roman" w:eastAsia="Times New Roman" w:hAnsi="Times New Roman" w:cs="Times New Roman"/>
          <w:color w:val="000000"/>
          <w:sz w:val="28"/>
          <w:szCs w:val="28"/>
        </w:rPr>
        <w:t>субʼєктам</w:t>
      </w:r>
      <w:proofErr w:type="spellEnd"/>
      <w:r>
        <w:rPr>
          <w:rFonts w:ascii="Times New Roman" w:eastAsia="Times New Roman" w:hAnsi="Times New Roman" w:cs="Times New Roman"/>
          <w:color w:val="000000"/>
          <w:sz w:val="28"/>
          <w:szCs w:val="28"/>
        </w:rPr>
        <w:t xml:space="preserve"> надання адміністративних послуг не пізніше наступного робочого дня після їх отримання.</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4.5.3.3. Видача або забезпечення направлення через засоби поштового </w:t>
      </w:r>
      <w:proofErr w:type="spellStart"/>
      <w:r>
        <w:rPr>
          <w:rFonts w:ascii="Times New Roman" w:eastAsia="Times New Roman" w:hAnsi="Times New Roman" w:cs="Times New Roman"/>
          <w:color w:val="000000"/>
          <w:sz w:val="28"/>
          <w:szCs w:val="28"/>
        </w:rPr>
        <w:t>звʼязку</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субʼєктам</w:t>
      </w:r>
      <w:proofErr w:type="spellEnd"/>
      <w:r>
        <w:rPr>
          <w:rFonts w:ascii="Times New Roman" w:eastAsia="Times New Roman" w:hAnsi="Times New Roman" w:cs="Times New Roman"/>
          <w:color w:val="000000"/>
          <w:sz w:val="28"/>
          <w:szCs w:val="28"/>
        </w:rPr>
        <w:t xml:space="preserve"> звернень результатів надання адміністративних послуг (у тому числі рішення про відмову в задоволенні заяви </w:t>
      </w:r>
      <w:proofErr w:type="spellStart"/>
      <w:r>
        <w:rPr>
          <w:rFonts w:ascii="Times New Roman" w:eastAsia="Times New Roman" w:hAnsi="Times New Roman" w:cs="Times New Roman"/>
          <w:color w:val="000000"/>
          <w:sz w:val="28"/>
          <w:szCs w:val="28"/>
        </w:rPr>
        <w:t>субʼєкта</w:t>
      </w:r>
      <w:proofErr w:type="spellEnd"/>
      <w:r>
        <w:rPr>
          <w:rFonts w:ascii="Times New Roman" w:eastAsia="Times New Roman" w:hAnsi="Times New Roman" w:cs="Times New Roman"/>
          <w:color w:val="000000"/>
          <w:sz w:val="28"/>
          <w:szCs w:val="28"/>
        </w:rPr>
        <w:t xml:space="preserve"> звернення ), повідомлення про можливість отримання адміністративних послуг та документів дозвільного характеру, оформлених </w:t>
      </w:r>
      <w:proofErr w:type="spellStart"/>
      <w:r>
        <w:rPr>
          <w:rFonts w:ascii="Times New Roman" w:eastAsia="Times New Roman" w:hAnsi="Times New Roman" w:cs="Times New Roman"/>
          <w:color w:val="000000"/>
          <w:sz w:val="28"/>
          <w:szCs w:val="28"/>
        </w:rPr>
        <w:t>субʼєктами</w:t>
      </w:r>
      <w:proofErr w:type="spellEnd"/>
      <w:r>
        <w:rPr>
          <w:rFonts w:ascii="Times New Roman" w:eastAsia="Times New Roman" w:hAnsi="Times New Roman" w:cs="Times New Roman"/>
          <w:color w:val="000000"/>
          <w:sz w:val="28"/>
          <w:szCs w:val="28"/>
        </w:rPr>
        <w:t xml:space="preserve"> надання адміністративних послуг.</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4.5.3.4.Організаційне забезпечення надання адміністративних послуг </w:t>
      </w:r>
      <w:proofErr w:type="spellStart"/>
      <w:r>
        <w:rPr>
          <w:rFonts w:ascii="Times New Roman" w:eastAsia="Times New Roman" w:hAnsi="Times New Roman" w:cs="Times New Roman"/>
          <w:color w:val="000000"/>
          <w:sz w:val="28"/>
          <w:szCs w:val="28"/>
        </w:rPr>
        <w:t>субʼєктами</w:t>
      </w:r>
      <w:proofErr w:type="spellEnd"/>
      <w:r>
        <w:rPr>
          <w:rFonts w:ascii="Times New Roman" w:eastAsia="Times New Roman" w:hAnsi="Times New Roman" w:cs="Times New Roman"/>
          <w:color w:val="000000"/>
          <w:sz w:val="28"/>
          <w:szCs w:val="28"/>
        </w:rPr>
        <w:t xml:space="preserve"> їх надання.</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4.5.3.6. Здійснення контролю за додержанням </w:t>
      </w:r>
      <w:proofErr w:type="spellStart"/>
      <w:r>
        <w:rPr>
          <w:rFonts w:ascii="Times New Roman" w:eastAsia="Times New Roman" w:hAnsi="Times New Roman" w:cs="Times New Roman"/>
          <w:color w:val="000000"/>
          <w:sz w:val="28"/>
          <w:szCs w:val="28"/>
        </w:rPr>
        <w:t>субʼєктами</w:t>
      </w:r>
      <w:proofErr w:type="spellEnd"/>
      <w:r>
        <w:rPr>
          <w:rFonts w:ascii="Times New Roman" w:eastAsia="Times New Roman" w:hAnsi="Times New Roman" w:cs="Times New Roman"/>
          <w:color w:val="000000"/>
          <w:sz w:val="28"/>
          <w:szCs w:val="28"/>
        </w:rPr>
        <w:t xml:space="preserve"> надання адміністративних послуг термінів розгляду справ та прийняття рішень.</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4.5.3.7. Надання адміністративних послуг у випадках, передбачених законом.</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4.5.3.8. Складення протоколів про адміністративні правопорушення у випадках , передбачених законом.</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4.5.3.9. Розгляд справ про адміністративні правопорушення та накладення стягнень.</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4.5.4. Адміністратор має право :</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4.5.4.1. Безоплатно одержувати від </w:t>
      </w:r>
      <w:proofErr w:type="spellStart"/>
      <w:r>
        <w:rPr>
          <w:rFonts w:ascii="Times New Roman" w:eastAsia="Times New Roman" w:hAnsi="Times New Roman" w:cs="Times New Roman"/>
          <w:color w:val="000000"/>
          <w:sz w:val="28"/>
          <w:szCs w:val="28"/>
        </w:rPr>
        <w:t>субʼєктів</w:t>
      </w:r>
      <w:proofErr w:type="spellEnd"/>
      <w:r>
        <w:rPr>
          <w:rFonts w:ascii="Times New Roman" w:eastAsia="Times New Roman" w:hAnsi="Times New Roman" w:cs="Times New Roman"/>
          <w:color w:val="000000"/>
          <w:sz w:val="28"/>
          <w:szCs w:val="28"/>
        </w:rPr>
        <w:t xml:space="preserve"> надання адміністративних послуг, підприємств, установ та організацій, що належать до сфери їх управління, документи та інформацію, </w:t>
      </w:r>
      <w:proofErr w:type="spellStart"/>
      <w:r>
        <w:rPr>
          <w:rFonts w:ascii="Times New Roman" w:eastAsia="Times New Roman" w:hAnsi="Times New Roman" w:cs="Times New Roman"/>
          <w:color w:val="000000"/>
          <w:sz w:val="28"/>
          <w:szCs w:val="28"/>
        </w:rPr>
        <w:t>повʼязані</w:t>
      </w:r>
      <w:proofErr w:type="spellEnd"/>
      <w:r>
        <w:rPr>
          <w:rFonts w:ascii="Times New Roman" w:eastAsia="Times New Roman" w:hAnsi="Times New Roman" w:cs="Times New Roman"/>
          <w:color w:val="000000"/>
          <w:sz w:val="28"/>
          <w:szCs w:val="28"/>
        </w:rPr>
        <w:t xml:space="preserve"> з наданням таких послуг, в установленому законом порядку.</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4.5.4.2. Погоджувати документи (рішення) в інших державних органах влади та органах місцевого самоврядування, отримувати їх висновки з метою надання адміністративної послуги без залучення </w:t>
      </w:r>
      <w:proofErr w:type="spellStart"/>
      <w:r>
        <w:rPr>
          <w:rFonts w:ascii="Times New Roman" w:eastAsia="Times New Roman" w:hAnsi="Times New Roman" w:cs="Times New Roman"/>
          <w:color w:val="000000"/>
          <w:sz w:val="28"/>
          <w:szCs w:val="28"/>
        </w:rPr>
        <w:t>субʼєкта</w:t>
      </w:r>
      <w:proofErr w:type="spellEnd"/>
      <w:r>
        <w:rPr>
          <w:rFonts w:ascii="Times New Roman" w:eastAsia="Times New Roman" w:hAnsi="Times New Roman" w:cs="Times New Roman"/>
          <w:color w:val="000000"/>
          <w:sz w:val="28"/>
          <w:szCs w:val="28"/>
        </w:rPr>
        <w:t xml:space="preserve"> звернення з дотриманням вимог Закону України «Про захист персональних даних ».</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4.5.4.3. Інформувати керівника Центру та </w:t>
      </w:r>
      <w:proofErr w:type="spellStart"/>
      <w:r>
        <w:rPr>
          <w:rFonts w:ascii="Times New Roman" w:eastAsia="Times New Roman" w:hAnsi="Times New Roman" w:cs="Times New Roman"/>
          <w:color w:val="000000"/>
          <w:sz w:val="28"/>
          <w:szCs w:val="28"/>
        </w:rPr>
        <w:t>субʼєктів</w:t>
      </w:r>
      <w:proofErr w:type="spellEnd"/>
      <w:r>
        <w:rPr>
          <w:rFonts w:ascii="Times New Roman" w:eastAsia="Times New Roman" w:hAnsi="Times New Roman" w:cs="Times New Roman"/>
          <w:color w:val="000000"/>
          <w:sz w:val="28"/>
          <w:szCs w:val="28"/>
        </w:rPr>
        <w:t xml:space="preserve"> надання адміністративних послуг про порушення строку розгляду заяв про надання </w:t>
      </w:r>
      <w:r>
        <w:rPr>
          <w:rFonts w:ascii="Times New Roman" w:eastAsia="Times New Roman" w:hAnsi="Times New Roman" w:cs="Times New Roman"/>
          <w:color w:val="000000"/>
          <w:sz w:val="28"/>
          <w:szCs w:val="28"/>
        </w:rPr>
        <w:lastRenderedPageBreak/>
        <w:t>адміністративної послуги, вимагати вжиття заходів до усунення виявлених порушень.</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4.5.4.4. Посвідчувати власним підписом та печаткою (штампом) копії (фотокопії) документів і виписок з них, витягів з реєстрів та баз даних , які необхідні для надання адміністративної послуги.</w:t>
      </w:r>
    </w:p>
    <w:p w:rsidR="00F90308" w:rsidRDefault="00F90308" w:rsidP="00F90308">
      <w:pPr>
        <w:shd w:val="clear" w:color="auto" w:fill="FFFFFF"/>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4.5.4.5 Порушувати клопотання перед керівником Центру, щодо вжиття заходів з метою забезпечення ефективної роботи Центру.</w:t>
      </w:r>
    </w:p>
    <w:p w:rsidR="00F90308" w:rsidRDefault="00F90308" w:rsidP="00F90308">
      <w:pPr>
        <w:spacing w:after="2" w:line="276" w:lineRule="auto"/>
        <w:ind w:left="-3" w:right="-14" w:firstLine="996"/>
        <w:rPr>
          <w:rFonts w:ascii="Times New Roman" w:eastAsia="Times New Roman" w:hAnsi="Times New Roman" w:cs="Times New Roman"/>
          <w:color w:val="000000"/>
          <w:sz w:val="28"/>
          <w:szCs w:val="28"/>
        </w:rPr>
      </w:pPr>
    </w:p>
    <w:p w:rsidR="00F90308" w:rsidRDefault="00F90308" w:rsidP="00F90308">
      <w:pPr>
        <w:spacing w:after="2" w:line="276" w:lineRule="auto"/>
        <w:ind w:left="-3" w:right="-14" w:firstLine="99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4.6. Державний реєстратор:</w:t>
      </w:r>
    </w:p>
    <w:p w:rsidR="00F90308" w:rsidRDefault="00F90308" w:rsidP="00F90308">
      <w:pPr>
        <w:spacing w:line="276" w:lineRule="auto"/>
        <w:ind w:left="-13"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4.6.1. Державний реєстратор є посадова особа місцевого самоврядування, правовий статус  якого визначається  Законом України  «Про органи місцевого самоврядування». </w:t>
      </w:r>
    </w:p>
    <w:p w:rsidR="00F90308" w:rsidRDefault="00F90308" w:rsidP="00F90308">
      <w:pPr>
        <w:spacing w:line="276" w:lineRule="auto"/>
        <w:ind w:left="-13"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4.6.2. Державний реєстратор призначається на посаду сільським головою на конкурсній основі (крім випадків, передбачених законодавством). Припинення виконання посадових обов’язків здійснюється згідно з діючим законодавством України. </w:t>
      </w:r>
    </w:p>
    <w:p w:rsidR="00F90308" w:rsidRDefault="00F90308" w:rsidP="00F90308">
      <w:pPr>
        <w:spacing w:line="276" w:lineRule="auto"/>
        <w:ind w:left="-13"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4.6.3 Державний реєстратор безпосередньо підпорядковується начальнику Центру надання адміністративних послуг Фонтанської сільської ради Одеського району Одеської області  . </w:t>
      </w:r>
    </w:p>
    <w:p w:rsidR="00F90308" w:rsidRDefault="00F90308" w:rsidP="00F90308">
      <w:pPr>
        <w:spacing w:after="13" w:line="276" w:lineRule="auto"/>
        <w:ind w:left="718" w:hanging="1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4.6.4. Державний реєстратор має власну номерну гербову печатку. </w:t>
      </w:r>
    </w:p>
    <w:p w:rsidR="00F90308" w:rsidRDefault="00F90308" w:rsidP="00F90308">
      <w:pP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4.7. Працівники Центру є посадовими особами місцевого самоврядування; їх основні права, обов'язки, відповідальність, умови оплати праці і соціально-побутового забезпечення визначаються Законом України «Про службу в органах місцевого самоврядування» та іншими нормативними актами.</w:t>
      </w:r>
    </w:p>
    <w:p w:rsidR="00F90308" w:rsidRDefault="00F90308" w:rsidP="00F90308">
      <w:pP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4.8.Чисельність працівників, структура, кошторис та штатний розпис Центру затверджуються в установленому законодавством порядку.</w:t>
      </w:r>
    </w:p>
    <w:p w:rsidR="00F90308" w:rsidRDefault="00F90308" w:rsidP="00F90308">
      <w:pP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4.9. Центр та його працівники забезпечуються засобами, необхідними для провадження своєї діяльності.</w:t>
      </w:r>
    </w:p>
    <w:p w:rsidR="00F90308" w:rsidRDefault="00F90308" w:rsidP="00F90308">
      <w:pPr>
        <w:numPr>
          <w:ilvl w:val="0"/>
          <w:numId w:val="3"/>
        </w:numPr>
        <w:pBdr>
          <w:top w:val="nil"/>
          <w:left w:val="nil"/>
          <w:bottom w:val="nil"/>
          <w:right w:val="nil"/>
          <w:between w:val="nil"/>
        </w:pBdr>
        <w:spacing w:after="0" w:line="276"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ВІДПОВІДАЛЬНІСТЬ ПОСАДОВИХ ОСІБ ВІДДІЛУ</w:t>
      </w:r>
    </w:p>
    <w:p w:rsidR="00F90308" w:rsidRDefault="00F90308" w:rsidP="00F90308">
      <w:pPr>
        <w:spacing w:line="276" w:lineRule="auto"/>
        <w:jc w:val="both"/>
        <w:rPr>
          <w:rFonts w:ascii="Times New Roman" w:eastAsia="Times New Roman" w:hAnsi="Times New Roman" w:cs="Times New Roman"/>
          <w:b/>
          <w:bCs/>
          <w:color w:val="000000"/>
          <w:sz w:val="28"/>
          <w:szCs w:val="28"/>
        </w:rPr>
      </w:pPr>
    </w:p>
    <w:p w:rsidR="00F90308" w:rsidRDefault="00F90308" w:rsidP="00F90308">
      <w:pP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5.1. Посадові особи відділу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Фонтанської сільської ради, її виконавчих органів та посадових осіб.</w:t>
      </w:r>
    </w:p>
    <w:p w:rsidR="00F90308" w:rsidRDefault="00F90308" w:rsidP="00F90308">
      <w:pP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5.2. Посадові особи відділу несуть відповідальність згідно з чинним законодавством. Матеріальна шкода, завдана незаконними діями чи бездіяльністю посадових осіб при здійсненні ними своїх повноважень, відшкодовується у встановленому законом порядку.</w:t>
      </w:r>
    </w:p>
    <w:p w:rsidR="00F90308" w:rsidRDefault="00F90308" w:rsidP="00F90308">
      <w:pPr>
        <w:numPr>
          <w:ilvl w:val="0"/>
          <w:numId w:val="2"/>
        </w:numPr>
        <w:pBdr>
          <w:top w:val="nil"/>
          <w:left w:val="nil"/>
          <w:bottom w:val="nil"/>
          <w:right w:val="nil"/>
          <w:between w:val="nil"/>
        </w:pBdr>
        <w:spacing w:after="0" w:line="276"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ПРИКІНЦЕВІ ПОЛОЖЕННЯ</w:t>
      </w:r>
    </w:p>
    <w:p w:rsidR="00F90308" w:rsidRDefault="00F90308" w:rsidP="00F90308">
      <w:pPr>
        <w:spacing w:after="0" w:line="276" w:lineRule="auto"/>
        <w:ind w:left="1211"/>
        <w:rPr>
          <w:rFonts w:ascii="Times New Roman" w:eastAsia="Times New Roman" w:hAnsi="Times New Roman" w:cs="Times New Roman"/>
          <w:b/>
          <w:bCs/>
          <w:color w:val="000000"/>
          <w:sz w:val="28"/>
          <w:szCs w:val="28"/>
        </w:rPr>
      </w:pPr>
    </w:p>
    <w:p w:rsidR="00F90308" w:rsidRDefault="00F90308" w:rsidP="00F90308">
      <w:pP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6.1. Перевірка та ревізія діяльності Центру здійснюється згідно з чинним законодавством.</w:t>
      </w:r>
    </w:p>
    <w:p w:rsidR="00F90308" w:rsidRDefault="00F90308" w:rsidP="00F90308">
      <w:pP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6.2. Ліквідація та реорганізація Відділу проводиться </w:t>
      </w:r>
      <w:proofErr w:type="spellStart"/>
      <w:r>
        <w:rPr>
          <w:rFonts w:ascii="Times New Roman" w:eastAsia="Times New Roman" w:hAnsi="Times New Roman" w:cs="Times New Roman"/>
          <w:color w:val="000000"/>
          <w:sz w:val="28"/>
          <w:szCs w:val="28"/>
        </w:rPr>
        <w:t>Фонтанською</w:t>
      </w:r>
      <w:proofErr w:type="spellEnd"/>
      <w:r>
        <w:rPr>
          <w:rFonts w:ascii="Times New Roman" w:eastAsia="Times New Roman" w:hAnsi="Times New Roman" w:cs="Times New Roman"/>
          <w:color w:val="000000"/>
          <w:sz w:val="28"/>
          <w:szCs w:val="28"/>
        </w:rPr>
        <w:t xml:space="preserve"> сільською радою у порядку, визначеному чинним законодавством України.</w:t>
      </w:r>
    </w:p>
    <w:p w:rsidR="00F90308" w:rsidRDefault="00F90308" w:rsidP="00F90308">
      <w:pP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6.3. Зміни та доповнення до цього Положення вносяться в порядку встановленому  чинним законодавством.</w:t>
      </w:r>
    </w:p>
    <w:p w:rsidR="00F90308" w:rsidRDefault="00F90308" w:rsidP="00F90308">
      <w:pPr>
        <w:spacing w:line="276" w:lineRule="auto"/>
        <w:rPr>
          <w:rFonts w:ascii="Times New Roman" w:eastAsia="Times New Roman" w:hAnsi="Times New Roman" w:cs="Times New Roman"/>
          <w:b/>
          <w:bCs/>
          <w:color w:val="000000"/>
          <w:sz w:val="28"/>
          <w:szCs w:val="28"/>
        </w:rPr>
      </w:pPr>
    </w:p>
    <w:p w:rsidR="001A6BE8" w:rsidRDefault="00F90308" w:rsidP="00F90308">
      <w:r>
        <w:rPr>
          <w:rFonts w:ascii="Times New Roman" w:eastAsia="Times New Roman" w:hAnsi="Times New Roman" w:cs="Times New Roman"/>
          <w:b/>
          <w:bCs/>
          <w:color w:val="000000"/>
          <w:sz w:val="28"/>
          <w:szCs w:val="28"/>
        </w:rPr>
        <w:t xml:space="preserve">В.о. сільського голови </w:t>
      </w:r>
      <w:r>
        <w:rPr>
          <w:rFonts w:ascii="Times New Roman" w:eastAsia="Times New Roman" w:hAnsi="Times New Roman" w:cs="Times New Roman"/>
          <w:b/>
          <w:bCs/>
          <w:color w:val="000000"/>
          <w:sz w:val="28"/>
          <w:szCs w:val="28"/>
        </w:rPr>
        <w:tab/>
      </w:r>
      <w:r>
        <w:rPr>
          <w:rFonts w:ascii="Times New Roman" w:eastAsia="Times New Roman" w:hAnsi="Times New Roman" w:cs="Times New Roman"/>
          <w:b/>
          <w:bCs/>
          <w:color w:val="000000"/>
          <w:sz w:val="28"/>
          <w:szCs w:val="28"/>
        </w:rPr>
        <w:tab/>
      </w:r>
      <w:r>
        <w:rPr>
          <w:rFonts w:ascii="Times New Roman" w:eastAsia="Times New Roman" w:hAnsi="Times New Roman" w:cs="Times New Roman"/>
          <w:b/>
          <w:bCs/>
          <w:color w:val="000000"/>
          <w:sz w:val="28"/>
          <w:szCs w:val="28"/>
        </w:rPr>
        <w:tab/>
      </w:r>
      <w:r>
        <w:rPr>
          <w:rFonts w:ascii="Times New Roman" w:eastAsia="Times New Roman" w:hAnsi="Times New Roman" w:cs="Times New Roman"/>
          <w:b/>
          <w:bCs/>
          <w:color w:val="000000"/>
          <w:sz w:val="28"/>
          <w:szCs w:val="28"/>
        </w:rPr>
        <w:tab/>
      </w:r>
      <w:r>
        <w:rPr>
          <w:rFonts w:ascii="Times New Roman" w:eastAsia="Times New Roman" w:hAnsi="Times New Roman" w:cs="Times New Roman"/>
          <w:b/>
          <w:bCs/>
          <w:color w:val="000000"/>
          <w:sz w:val="28"/>
          <w:szCs w:val="28"/>
        </w:rPr>
        <w:tab/>
      </w:r>
      <w:r w:rsidR="009F05E9">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Андрій</w:t>
      </w:r>
      <w:r w:rsidR="009F05E9">
        <w:rPr>
          <w:rFonts w:ascii="Times New Roman" w:eastAsia="Times New Roman" w:hAnsi="Times New Roman" w:cs="Times New Roman"/>
          <w:b/>
          <w:bCs/>
          <w:color w:val="000000"/>
          <w:sz w:val="28"/>
          <w:szCs w:val="28"/>
        </w:rPr>
        <w:t xml:space="preserve"> СЕРЕБРІЙ</w:t>
      </w:r>
    </w:p>
    <w:sectPr w:rsidR="001A6BE8" w:rsidSect="002B2412">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14D09"/>
    <w:multiLevelType w:val="multilevel"/>
    <w:tmpl w:val="4F54C658"/>
    <w:lvl w:ilvl="0">
      <w:start w:val="6"/>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1">
    <w:nsid w:val="5C1E37C6"/>
    <w:multiLevelType w:val="multilevel"/>
    <w:tmpl w:val="C7DE1D34"/>
    <w:lvl w:ilvl="0">
      <w:start w:val="5"/>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2">
    <w:nsid w:val="6339573B"/>
    <w:multiLevelType w:val="multilevel"/>
    <w:tmpl w:val="754410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308"/>
    <w:rsid w:val="001A6BE8"/>
    <w:rsid w:val="002B2412"/>
    <w:rsid w:val="007E7E1F"/>
    <w:rsid w:val="009F05E9"/>
    <w:rsid w:val="00C41EFC"/>
    <w:rsid w:val="00F903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308"/>
    <w:pPr>
      <w:spacing w:line="278" w:lineRule="auto"/>
    </w:pPr>
    <w:rPr>
      <w:kern w:val="2"/>
      <w:sz w:val="24"/>
      <w:szCs w:val="24"/>
      <w:lang w:val="uk-UA"/>
      <w14:ligatures w14:val="standardContextual"/>
    </w:rPr>
  </w:style>
  <w:style w:type="paragraph" w:styleId="1">
    <w:name w:val="heading 1"/>
    <w:basedOn w:val="a"/>
    <w:next w:val="a"/>
    <w:link w:val="10"/>
    <w:uiPriority w:val="9"/>
    <w:qFormat/>
    <w:rsid w:val="00F9030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90308"/>
    <w:rPr>
      <w:rFonts w:asciiTheme="majorHAnsi" w:eastAsiaTheme="majorEastAsia" w:hAnsiTheme="majorHAnsi" w:cstheme="majorBidi"/>
      <w:color w:val="2E74B5" w:themeColor="accent1" w:themeShade="BF"/>
      <w:kern w:val="2"/>
      <w:sz w:val="40"/>
      <w:szCs w:val="40"/>
      <w:lang w:val="uk-UA"/>
      <w14:ligatures w14:val="standardContextual"/>
    </w:rPr>
  </w:style>
  <w:style w:type="character" w:customStyle="1" w:styleId="docdata">
    <w:name w:val="docdata"/>
    <w:aliases w:val="docy,v5,2354,baiaagaaboqcaaadpauaaavkbqaaaaaaaaaaaaaaaaaaaaaaaaaaaaaaaaaaaaaaaaaaaaaaaaaaaaaaaaaaaaaaaaaaaaaaaaaaaaaaaaaaaaaaaaaaaaaaaaaaaaaaaaaaaaaaaaaaaaaaaaaaaaaaaaaaaaaaaaaaaaaaaaaaaaaaaaaaaaaaaaaaaaaaaaaaaaaaaaaaaaaaaaaaaaaaaaaaaaaaaaaaaaaa"/>
    <w:basedOn w:val="a0"/>
    <w:rsid w:val="00F90308"/>
  </w:style>
  <w:style w:type="paragraph" w:styleId="a3">
    <w:name w:val="No Spacing"/>
    <w:uiPriority w:val="1"/>
    <w:qFormat/>
    <w:rsid w:val="002B2412"/>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2B2412"/>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B2412"/>
    <w:rPr>
      <w:rFonts w:ascii="Segoe UI" w:hAnsi="Segoe UI" w:cs="Segoe UI"/>
      <w:kern w:val="2"/>
      <w:sz w:val="18"/>
      <w:szCs w:val="18"/>
      <w:lang w:val="uk-UA"/>
      <w14:ligatures w14:val="standardContextu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308"/>
    <w:pPr>
      <w:spacing w:line="278" w:lineRule="auto"/>
    </w:pPr>
    <w:rPr>
      <w:kern w:val="2"/>
      <w:sz w:val="24"/>
      <w:szCs w:val="24"/>
      <w:lang w:val="uk-UA"/>
      <w14:ligatures w14:val="standardContextual"/>
    </w:rPr>
  </w:style>
  <w:style w:type="paragraph" w:styleId="1">
    <w:name w:val="heading 1"/>
    <w:basedOn w:val="a"/>
    <w:next w:val="a"/>
    <w:link w:val="10"/>
    <w:uiPriority w:val="9"/>
    <w:qFormat/>
    <w:rsid w:val="00F9030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90308"/>
    <w:rPr>
      <w:rFonts w:asciiTheme="majorHAnsi" w:eastAsiaTheme="majorEastAsia" w:hAnsiTheme="majorHAnsi" w:cstheme="majorBidi"/>
      <w:color w:val="2E74B5" w:themeColor="accent1" w:themeShade="BF"/>
      <w:kern w:val="2"/>
      <w:sz w:val="40"/>
      <w:szCs w:val="40"/>
      <w:lang w:val="uk-UA"/>
      <w14:ligatures w14:val="standardContextual"/>
    </w:rPr>
  </w:style>
  <w:style w:type="character" w:customStyle="1" w:styleId="docdata">
    <w:name w:val="docdata"/>
    <w:aliases w:val="docy,v5,2354,baiaagaaboqcaaadpauaaavkbqaaaaaaaaaaaaaaaaaaaaaaaaaaaaaaaaaaaaaaaaaaaaaaaaaaaaaaaaaaaaaaaaaaaaaaaaaaaaaaaaaaaaaaaaaaaaaaaaaaaaaaaaaaaaaaaaaaaaaaaaaaaaaaaaaaaaaaaaaaaaaaaaaaaaaaaaaaaaaaaaaaaaaaaaaaaaaaaaaaaaaaaaaaaaaaaaaaaaaaaaaaaaaa"/>
    <w:basedOn w:val="a0"/>
    <w:rsid w:val="00F90308"/>
  </w:style>
  <w:style w:type="paragraph" w:styleId="a3">
    <w:name w:val="No Spacing"/>
    <w:uiPriority w:val="1"/>
    <w:qFormat/>
    <w:rsid w:val="002B2412"/>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2B2412"/>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B2412"/>
    <w:rPr>
      <w:rFonts w:ascii="Segoe UI" w:hAnsi="Segoe UI" w:cs="Segoe UI"/>
      <w:kern w:val="2"/>
      <w:sz w:val="18"/>
      <w:szCs w:val="18"/>
      <w:lang w:val="uk-UA"/>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zakon.rada.gov.ua/laws/show/5203-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56;&#1110;&#1096;&#1077;&#1085;&#1085;&#1103;%20&#1090;&#1072;%20&#1055;&#1086;&#1083;&#1086;&#1078;&#1077;&#1085;&#1085;&#1103;.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Рішення та Положення</Template>
  <TotalTime>9</TotalTime>
  <Pages>1</Pages>
  <Words>3935</Words>
  <Characters>22431</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Fisenko</dc:creator>
  <cp:keywords/>
  <dc:description/>
  <cp:lastModifiedBy>Bondarenko</cp:lastModifiedBy>
  <cp:revision>4</cp:revision>
  <cp:lastPrinted>2026-02-12T14:34:00Z</cp:lastPrinted>
  <dcterms:created xsi:type="dcterms:W3CDTF">2026-01-16T14:13:00Z</dcterms:created>
  <dcterms:modified xsi:type="dcterms:W3CDTF">2026-02-12T14:37:00Z</dcterms:modified>
</cp:coreProperties>
</file>